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ind w:firstLine="723"/>
        <w:jc w:val="center"/>
        <w:rPr>
          <w:rFonts w:ascii="黑体" w:hAnsi="黑体" w:eastAsia="黑体" w:cs="黑体"/>
          <w:b/>
          <w:bCs/>
          <w:kern w:val="0"/>
          <w:sz w:val="36"/>
          <w:szCs w:val="36"/>
          <w:shd w:val="clear" w:color="auto" w:fill="FFFFFF"/>
        </w:rPr>
      </w:pPr>
      <w:r>
        <w:rPr>
          <w:rFonts w:hint="eastAsia" w:ascii="黑体" w:hAnsi="黑体" w:eastAsia="黑体" w:cs="黑体"/>
          <w:b/>
          <w:bCs/>
          <w:kern w:val="0"/>
          <w:sz w:val="36"/>
          <w:szCs w:val="36"/>
          <w:shd w:val="clear" w:color="auto" w:fill="FFFFFF"/>
        </w:rPr>
        <w:t>南昌影视传播职业学院</w:t>
      </w:r>
    </w:p>
    <w:p>
      <w:pPr>
        <w:widowControl/>
        <w:spacing w:line="460" w:lineRule="exact"/>
        <w:ind w:firstLine="723"/>
        <w:jc w:val="center"/>
        <w:rPr>
          <w:rFonts w:ascii="黑体" w:hAnsi="黑体" w:eastAsia="黑体" w:cs="黑体"/>
          <w:b/>
          <w:bCs/>
          <w:kern w:val="0"/>
          <w:sz w:val="36"/>
          <w:szCs w:val="36"/>
          <w:shd w:val="clear" w:color="auto" w:fill="FFFFFF"/>
        </w:rPr>
      </w:pPr>
      <w:r>
        <w:rPr>
          <w:rFonts w:hint="eastAsia" w:ascii="黑体" w:hAnsi="黑体" w:eastAsia="黑体" w:cs="黑体"/>
          <w:b/>
          <w:bCs/>
          <w:kern w:val="0"/>
          <w:sz w:val="36"/>
          <w:szCs w:val="36"/>
          <w:shd w:val="clear" w:color="auto" w:fill="FFFFFF"/>
        </w:rPr>
        <w:t>202</w:t>
      </w:r>
      <w:r>
        <w:rPr>
          <w:rFonts w:hint="eastAsia" w:ascii="黑体" w:hAnsi="黑体" w:eastAsia="黑体" w:cs="黑体"/>
          <w:b/>
          <w:bCs/>
          <w:kern w:val="0"/>
          <w:sz w:val="36"/>
          <w:szCs w:val="36"/>
          <w:shd w:val="clear" w:color="auto" w:fill="FFFFFF"/>
          <w:lang w:val="en-US" w:eastAsia="zh-CN"/>
        </w:rPr>
        <w:t>3</w:t>
      </w:r>
      <w:r>
        <w:rPr>
          <w:rFonts w:hint="eastAsia" w:ascii="黑体" w:hAnsi="黑体" w:eastAsia="黑体" w:cs="黑体"/>
          <w:b/>
          <w:bCs/>
          <w:kern w:val="0"/>
          <w:sz w:val="36"/>
          <w:szCs w:val="36"/>
          <w:shd w:val="clear" w:color="auto" w:fill="FFFFFF"/>
        </w:rPr>
        <w:t>年单独招生考试实施办法</w:t>
      </w:r>
    </w:p>
    <w:p>
      <w:pPr>
        <w:pStyle w:val="2"/>
        <w:numPr>
          <w:ilvl w:val="0"/>
          <w:numId w:val="1"/>
        </w:numPr>
        <w:spacing w:line="580" w:lineRule="exact"/>
      </w:pPr>
      <w:r>
        <w:rPr>
          <w:rFonts w:hint="eastAsia"/>
        </w:rPr>
        <w:t xml:space="preserve">学院概况 </w:t>
      </w:r>
    </w:p>
    <w:p>
      <w:pPr>
        <w:spacing w:line="580" w:lineRule="exact"/>
        <w:ind w:firstLine="640"/>
        <w:rPr>
          <w:rFonts w:hint="eastAsia" w:eastAsia="仿宋_GB2312"/>
          <w:lang w:eastAsia="zh-CN"/>
        </w:rPr>
      </w:pPr>
      <w:r>
        <w:rPr>
          <w:rFonts w:hint="eastAsia"/>
        </w:rPr>
        <w:t>南昌影视传播职业学院是经江西省人民政府批准、国家教育部备案、纳入国家计划内统一招生、以影视传播类专业为主、具有独立颁发国家承认大学专科学历文凭资格的全日制普通民办高等职业院校，成立于2015年。学校位于环境优美的赣江之畔，南昌高新技术产业区，距离南昌市区10分钟车程。学校立足江西服务全国，积极发挥专业特色优势，不断加强内涵建设，全面提升办学水平持续为区域经济与产业发展提供人才和智力支撑，努力打造成为独具特色、省内知名、行业有名的影视传播职业学院</w:t>
      </w:r>
      <w:r>
        <w:rPr>
          <w:rFonts w:hint="eastAsia"/>
          <w:lang w:eastAsia="zh-CN"/>
        </w:rPr>
        <w:t>。</w:t>
      </w:r>
    </w:p>
    <w:p>
      <w:pPr>
        <w:pStyle w:val="2"/>
        <w:numPr>
          <w:ilvl w:val="0"/>
          <w:numId w:val="1"/>
        </w:numPr>
        <w:spacing w:line="580" w:lineRule="exact"/>
      </w:pPr>
      <w:r>
        <w:rPr>
          <w:rFonts w:hint="eastAsia"/>
        </w:rPr>
        <w:t>单招原则</w:t>
      </w:r>
    </w:p>
    <w:p>
      <w:pPr>
        <w:spacing w:line="580" w:lineRule="exact"/>
        <w:ind w:firstLine="640"/>
      </w:pPr>
      <w:r>
        <w:rPr>
          <w:rFonts w:hint="eastAsia"/>
          <w:lang w:eastAsia="zh-CN"/>
        </w:rPr>
        <w:t>202</w:t>
      </w:r>
      <w:r>
        <w:rPr>
          <w:rFonts w:hint="eastAsia"/>
          <w:lang w:val="en-US" w:eastAsia="zh-CN"/>
        </w:rPr>
        <w:t>3</w:t>
      </w:r>
      <w:r>
        <w:rPr>
          <w:rFonts w:hint="eastAsia"/>
        </w:rPr>
        <w:t>年高等职业教育单独招生工作（以下简称“高职单招”）坚持遵循公平、公正、公开的原则，由省教育厅有关部门统筹规划，单招院校组织实施，省教育考试院进行考试录取监督，确保我省高职单招的各项工作程序规范，管理严格。</w:t>
      </w:r>
    </w:p>
    <w:p>
      <w:pPr>
        <w:pStyle w:val="2"/>
        <w:numPr>
          <w:ilvl w:val="0"/>
          <w:numId w:val="1"/>
        </w:numPr>
        <w:spacing w:line="580" w:lineRule="exact"/>
      </w:pPr>
      <w:r>
        <w:rPr>
          <w:rFonts w:hint="eastAsia"/>
        </w:rPr>
        <w:t xml:space="preserve">单招对象 </w:t>
      </w:r>
    </w:p>
    <w:p>
      <w:pPr>
        <w:spacing w:line="580" w:lineRule="exact"/>
        <w:ind w:firstLine="640"/>
        <w:rPr>
          <w:rFonts w:ascii="仿宋_GB2312" w:hAnsi="仿宋"/>
          <w:snapToGrid w:val="0"/>
          <w:kern w:val="0"/>
          <w:szCs w:val="32"/>
        </w:rPr>
      </w:pPr>
      <w:r>
        <w:rPr>
          <w:rFonts w:hint="eastAsia" w:ascii="仿宋_GB2312" w:hAnsi="仿宋"/>
          <w:snapToGrid w:val="0"/>
          <w:kern w:val="0"/>
          <w:szCs w:val="32"/>
        </w:rPr>
        <w:t>已完成江西省</w:t>
      </w:r>
      <w:r>
        <w:rPr>
          <w:rFonts w:hint="eastAsia" w:ascii="仿宋_GB2312" w:hAnsi="仿宋"/>
          <w:snapToGrid w:val="0"/>
          <w:kern w:val="0"/>
          <w:szCs w:val="32"/>
          <w:lang w:eastAsia="zh-CN"/>
        </w:rPr>
        <w:t>202</w:t>
      </w:r>
      <w:r>
        <w:rPr>
          <w:rFonts w:hint="eastAsia" w:ascii="仿宋_GB2312" w:hAnsi="仿宋"/>
          <w:snapToGrid w:val="0"/>
          <w:kern w:val="0"/>
          <w:szCs w:val="32"/>
          <w:lang w:val="en-US" w:eastAsia="zh-CN"/>
        </w:rPr>
        <w:t>3</w:t>
      </w:r>
      <w:r>
        <w:rPr>
          <w:rFonts w:hint="eastAsia" w:ascii="仿宋_GB2312" w:hAnsi="仿宋"/>
          <w:snapToGrid w:val="0"/>
          <w:kern w:val="0"/>
          <w:szCs w:val="32"/>
        </w:rPr>
        <w:t>年普通高考报名的考生均可报考。</w:t>
      </w:r>
    </w:p>
    <w:p>
      <w:pPr>
        <w:pStyle w:val="2"/>
        <w:numPr>
          <w:ilvl w:val="0"/>
          <w:numId w:val="1"/>
        </w:numPr>
        <w:spacing w:line="580" w:lineRule="exact"/>
      </w:pPr>
      <w:r>
        <w:rPr>
          <w:rFonts w:hint="eastAsia"/>
        </w:rPr>
        <w:t>单招报考</w:t>
      </w:r>
    </w:p>
    <w:p>
      <w:pPr>
        <w:pStyle w:val="20"/>
        <w:numPr>
          <w:ilvl w:val="0"/>
          <w:numId w:val="2"/>
        </w:numPr>
        <w:spacing w:line="580" w:lineRule="exact"/>
        <w:ind w:left="0" w:firstLine="640"/>
      </w:pPr>
      <w:r>
        <w:rPr>
          <w:rFonts w:hint="eastAsia"/>
        </w:rPr>
        <w:t>报考时间： 3月</w:t>
      </w:r>
      <w:r>
        <w:rPr>
          <w:rFonts w:hint="eastAsia"/>
          <w:lang w:val="en-US" w:eastAsia="zh-CN"/>
        </w:rPr>
        <w:t>7</w:t>
      </w:r>
      <w:r>
        <w:rPr>
          <w:rFonts w:hint="eastAsia"/>
        </w:rPr>
        <w:t>日9:00—</w:t>
      </w:r>
      <w:r>
        <w:rPr>
          <w:rFonts w:hint="eastAsia"/>
          <w:lang w:val="en-US" w:eastAsia="zh-CN"/>
        </w:rPr>
        <w:t>9</w:t>
      </w:r>
      <w:r>
        <w:rPr>
          <w:rFonts w:hint="eastAsia"/>
        </w:rPr>
        <w:t>日17:00 ，逾期不予办理。</w:t>
      </w:r>
    </w:p>
    <w:p>
      <w:pPr>
        <w:pStyle w:val="20"/>
        <w:numPr>
          <w:ilvl w:val="0"/>
          <w:numId w:val="2"/>
        </w:numPr>
        <w:spacing w:line="580" w:lineRule="exact"/>
        <w:ind w:left="0" w:firstLine="640"/>
      </w:pPr>
      <w:r>
        <w:rPr>
          <w:rFonts w:hint="eastAsia"/>
        </w:rPr>
        <w:t>报考方式：</w:t>
      </w:r>
      <w:r>
        <w:rPr>
          <w:rFonts w:hint="eastAsia" w:ascii="仿宋_GB2312" w:hAnsi="仿宋"/>
          <w:snapToGrid w:val="0"/>
          <w:kern w:val="0"/>
          <w:szCs w:val="32"/>
        </w:rPr>
        <w:t>考生自行登录江西省教育考试院网（网址：www.jxeea.cn）“高职单招报考系统”（按照网页提示的流程操作），选报院校及专业。每个考生限报1所</w:t>
      </w:r>
      <w:r>
        <w:rPr>
          <w:rFonts w:hint="eastAsia" w:ascii="仿宋_GB2312" w:hAnsi="仿宋"/>
          <w:snapToGrid w:val="0"/>
          <w:kern w:val="0"/>
          <w:szCs w:val="32"/>
          <w:lang w:val="en-US" w:eastAsia="zh-CN"/>
        </w:rPr>
        <w:t>高</w:t>
      </w:r>
      <w:r>
        <w:rPr>
          <w:rFonts w:hint="eastAsia" w:ascii="仿宋_GB2312" w:hAnsi="仿宋"/>
          <w:snapToGrid w:val="0"/>
          <w:kern w:val="0"/>
          <w:szCs w:val="32"/>
        </w:rPr>
        <w:t>校,可选报1至5个专业及是否服从专业调剂。在规定的网报时间内，考生可以对所报考院校及专业修改1次。</w:t>
      </w:r>
    </w:p>
    <w:p>
      <w:pPr>
        <w:pStyle w:val="20"/>
        <w:numPr>
          <w:ilvl w:val="0"/>
          <w:numId w:val="2"/>
        </w:numPr>
        <w:spacing w:line="580" w:lineRule="exact"/>
        <w:ind w:left="0" w:leftChars="0" w:firstLine="640" w:firstLineChars="200"/>
        <w:rPr>
          <w:highlight w:val="none"/>
        </w:rPr>
      </w:pPr>
      <w:r>
        <w:rPr>
          <w:rFonts w:hint="eastAsia"/>
          <w:highlight w:val="none"/>
        </w:rPr>
        <w:t>报考确认：我院于3月1</w:t>
      </w:r>
      <w:r>
        <w:rPr>
          <w:rFonts w:hint="eastAsia"/>
          <w:highlight w:val="none"/>
          <w:lang w:val="en-US" w:eastAsia="zh-CN"/>
        </w:rPr>
        <w:t>1</w:t>
      </w:r>
      <w:r>
        <w:rPr>
          <w:rFonts w:hint="eastAsia"/>
          <w:highlight w:val="none"/>
        </w:rPr>
        <w:t>-</w:t>
      </w:r>
      <w:r>
        <w:rPr>
          <w:rFonts w:hint="eastAsia"/>
          <w:highlight w:val="none"/>
          <w:lang w:val="en-US" w:eastAsia="zh-CN"/>
        </w:rPr>
        <w:t>12</w:t>
      </w:r>
      <w:r>
        <w:rPr>
          <w:rFonts w:hint="eastAsia"/>
          <w:highlight w:val="none"/>
        </w:rPr>
        <w:t>日在“江西省高等职业院校单考单招数据报送系统”下载报考本校考生数据。</w:t>
      </w:r>
      <w:r>
        <w:rPr>
          <w:rFonts w:hint="eastAsia"/>
          <w:highlight w:val="none"/>
          <w:lang w:val="en-US" w:eastAsia="zh-CN"/>
        </w:rPr>
        <w:t>3月19日在线</w:t>
      </w:r>
      <w:r>
        <w:rPr>
          <w:rFonts w:hint="eastAsia"/>
          <w:highlight w:val="none"/>
        </w:rPr>
        <w:t>签订《江西省</w:t>
      </w:r>
      <w:r>
        <w:rPr>
          <w:rFonts w:hint="eastAsia"/>
          <w:highlight w:val="none"/>
          <w:lang w:eastAsia="zh-CN"/>
        </w:rPr>
        <w:t>202</w:t>
      </w:r>
      <w:r>
        <w:rPr>
          <w:rFonts w:hint="eastAsia"/>
          <w:highlight w:val="none"/>
          <w:lang w:val="en-US" w:eastAsia="zh-CN"/>
        </w:rPr>
        <w:t>3</w:t>
      </w:r>
      <w:r>
        <w:rPr>
          <w:rFonts w:hint="eastAsia"/>
          <w:highlight w:val="none"/>
        </w:rPr>
        <w:t>年高职单招考生诚信报考承诺书》、确认考场（</w:t>
      </w:r>
      <w:r>
        <w:rPr>
          <w:rFonts w:hint="eastAsia"/>
          <w:highlight w:val="none"/>
          <w:lang w:val="en-US" w:eastAsia="zh-CN"/>
        </w:rPr>
        <w:t>线上</w:t>
      </w:r>
      <w:r>
        <w:rPr>
          <w:rFonts w:hint="eastAsia"/>
          <w:highlight w:val="none"/>
        </w:rPr>
        <w:t>领取准考证）。</w:t>
      </w:r>
      <w:r>
        <w:rPr>
          <w:rFonts w:hint="eastAsia"/>
          <w:highlight w:val="none"/>
          <w:lang w:val="en-US" w:eastAsia="zh-CN"/>
        </w:rPr>
        <w:t>考生须按照报考高校的要求按时到现场或网上确认参加考试，领取或下载准考证。若因特殊原因，需要线上确认及考试，则考生按照官网通知要求登陆相应考试平台进行确认操作。</w:t>
      </w:r>
    </w:p>
    <w:p>
      <w:pPr>
        <w:pStyle w:val="2"/>
        <w:numPr>
          <w:ilvl w:val="0"/>
          <w:numId w:val="1"/>
        </w:numPr>
        <w:spacing w:line="580" w:lineRule="exact"/>
      </w:pPr>
      <w:r>
        <w:rPr>
          <w:rFonts w:hint="eastAsia"/>
        </w:rPr>
        <w:t>单招考试</w:t>
      </w:r>
    </w:p>
    <w:p>
      <w:pPr>
        <w:spacing w:line="580" w:lineRule="exact"/>
        <w:ind w:firstLine="640"/>
      </w:pPr>
      <w:r>
        <w:rPr>
          <w:rFonts w:hint="eastAsia"/>
        </w:rPr>
        <w:t>高职单招选拔为体现职业技能教育的特色，采取“文化素质</w:t>
      </w:r>
      <w:bookmarkStart w:id="2" w:name="_GoBack"/>
      <w:r>
        <w:rPr>
          <w:rFonts w:hint="eastAsia"/>
        </w:rPr>
        <w:t>考试+技能测试”相结合的方式。突出技能导向，逐步加大技能测</w:t>
      </w:r>
      <w:bookmarkEnd w:id="2"/>
      <w:r>
        <w:rPr>
          <w:rFonts w:hint="eastAsia"/>
        </w:rPr>
        <w:t>试分值比重。</w:t>
      </w:r>
    </w:p>
    <w:p>
      <w:pPr>
        <w:pStyle w:val="20"/>
        <w:numPr>
          <w:ilvl w:val="0"/>
          <w:numId w:val="3"/>
        </w:numPr>
        <w:spacing w:line="580" w:lineRule="exact"/>
        <w:ind w:left="0" w:firstLine="640"/>
        <w:rPr>
          <w:color w:val="FF0000"/>
        </w:rPr>
      </w:pPr>
      <w:r>
        <w:rPr>
          <w:rFonts w:hint="eastAsia"/>
        </w:rPr>
        <w:t>考试要求：我院组建命题专家组，由专家组根据招生专业的特点并结合疫情防控实际要求，科学、合理设计考试内容和评分标准。“文化素质考试+技能测试”两部分，</w:t>
      </w:r>
      <w:r>
        <w:rPr>
          <w:rFonts w:hint="eastAsia"/>
          <w:color w:val="FF0000"/>
        </w:rPr>
        <w:t>总分</w:t>
      </w:r>
      <w:bookmarkStart w:id="0" w:name="OLE_LINK2"/>
      <w:r>
        <w:rPr>
          <w:rFonts w:hint="eastAsia"/>
          <w:color w:val="FF0000"/>
        </w:rPr>
        <w:t>满分</w:t>
      </w:r>
      <w:bookmarkEnd w:id="0"/>
      <w:r>
        <w:rPr>
          <w:rFonts w:hint="eastAsia"/>
          <w:color w:val="FF0000"/>
        </w:rPr>
        <w:t>为450。其中，文化素质考试科目为语文、数学，满分各</w:t>
      </w:r>
      <w:r>
        <w:rPr>
          <w:rFonts w:hint="eastAsia"/>
          <w:color w:val="FF0000"/>
          <w:lang w:val="en-US" w:eastAsia="zh-CN"/>
        </w:rPr>
        <w:t>100分，</w:t>
      </w:r>
      <w:r>
        <w:rPr>
          <w:rFonts w:hint="eastAsia"/>
          <w:color w:val="FF0000"/>
        </w:rPr>
        <w:t>技能测试内容主要根据招生专业职业适应性特点和培养要求进行设计，满分</w:t>
      </w:r>
      <w:r>
        <w:rPr>
          <w:rFonts w:hint="eastAsia"/>
          <w:color w:val="FF0000"/>
          <w:lang w:val="en-US" w:eastAsia="zh-CN"/>
        </w:rPr>
        <w:t>250分</w:t>
      </w:r>
      <w:r>
        <w:rPr>
          <w:rFonts w:hint="eastAsia"/>
          <w:color w:val="FF0000"/>
        </w:rPr>
        <w:t>。</w:t>
      </w:r>
    </w:p>
    <w:p>
      <w:pPr>
        <w:pStyle w:val="20"/>
        <w:numPr>
          <w:ilvl w:val="0"/>
          <w:numId w:val="3"/>
        </w:numPr>
        <w:spacing w:line="580" w:lineRule="exact"/>
        <w:ind w:left="0" w:firstLine="640"/>
      </w:pPr>
      <w:r>
        <w:rPr>
          <w:rFonts w:hint="eastAsia"/>
        </w:rPr>
        <w:t>考试时间和地点：</w:t>
      </w:r>
      <w:r>
        <w:rPr>
          <w:rFonts w:hint="eastAsia"/>
          <w:highlight w:val="none"/>
        </w:rPr>
        <w:t>3月</w:t>
      </w:r>
      <w:r>
        <w:rPr>
          <w:rFonts w:hint="eastAsia"/>
          <w:highlight w:val="none"/>
          <w:lang w:val="en-US" w:eastAsia="zh-CN"/>
        </w:rPr>
        <w:t>25</w:t>
      </w:r>
      <w:r>
        <w:rPr>
          <w:rFonts w:hint="eastAsia"/>
          <w:highlight w:val="none"/>
        </w:rPr>
        <w:t>日上午</w:t>
      </w:r>
      <w:r>
        <w:rPr>
          <w:rFonts w:hint="eastAsia"/>
        </w:rPr>
        <w:t>，原则上在半天内完成测试。考场由我院按照国家教育考试有关要求安排</w:t>
      </w:r>
      <w:r>
        <w:rPr>
          <w:rFonts w:hint="eastAsia"/>
          <w:lang w:eastAsia="zh-CN"/>
        </w:rPr>
        <w:t>，</w:t>
      </w:r>
      <w:r>
        <w:rPr>
          <w:rFonts w:hint="eastAsia"/>
          <w:lang w:val="en-US" w:eastAsia="zh-CN"/>
        </w:rPr>
        <w:t>关注官方公众号和官网通知</w:t>
      </w:r>
      <w:r>
        <w:rPr>
          <w:rFonts w:hint="eastAsia"/>
        </w:rPr>
        <w:t>。</w:t>
      </w:r>
    </w:p>
    <w:p>
      <w:pPr>
        <w:pStyle w:val="20"/>
        <w:numPr>
          <w:ilvl w:val="0"/>
          <w:numId w:val="3"/>
        </w:numPr>
        <w:spacing w:line="580" w:lineRule="exact"/>
        <w:ind w:left="0" w:firstLine="640"/>
      </w:pPr>
      <w:r>
        <w:rPr>
          <w:rFonts w:hint="eastAsia"/>
        </w:rPr>
        <w:t>考试纪律：严格执行国家教育考试考务管理的规定及要求，监考人员要认真查验考生身份，严格考务管理、严肃考场纪律、加强诚信教育。加大巡查力度，切实维护高职单招的考试环境和良好的考试秩序。</w:t>
      </w:r>
    </w:p>
    <w:p>
      <w:pPr>
        <w:pStyle w:val="20"/>
        <w:numPr>
          <w:ilvl w:val="0"/>
          <w:numId w:val="3"/>
        </w:numPr>
        <w:spacing w:line="580" w:lineRule="exact"/>
        <w:ind w:left="0" w:firstLine="640"/>
      </w:pPr>
      <w:r>
        <w:rPr>
          <w:rFonts w:hint="eastAsia"/>
        </w:rPr>
        <w:t>考试成绩：我院严格按照《普通高等学校招生全国统一考试评卷工作考务管理办法》（教考试厅〔2013〕2号）等相关文件的要求，切实做好评卷组织、管理、质量监控和安全保密工作。评卷工作期间，评卷场所做到无死角监控，关键岗位实行“一岗多控”。</w:t>
      </w:r>
    </w:p>
    <w:p>
      <w:pPr>
        <w:pStyle w:val="20"/>
        <w:numPr>
          <w:ilvl w:val="0"/>
          <w:numId w:val="3"/>
        </w:numPr>
        <w:spacing w:line="580" w:lineRule="exact"/>
        <w:ind w:left="0" w:firstLine="640"/>
      </w:pPr>
      <w:r>
        <w:rPr>
          <w:rFonts w:hint="eastAsia"/>
        </w:rPr>
        <w:t>评卷、统分结束后，将在我院官网提供考生成绩查询，并制订考生成绩复核办法及其程序，为考生提供成绩复核服务。</w:t>
      </w:r>
    </w:p>
    <w:p>
      <w:pPr>
        <w:pStyle w:val="2"/>
        <w:numPr>
          <w:ilvl w:val="0"/>
          <w:numId w:val="1"/>
        </w:numPr>
        <w:spacing w:line="580" w:lineRule="exact"/>
      </w:pPr>
      <w:r>
        <w:rPr>
          <w:rFonts w:hint="eastAsia"/>
        </w:rPr>
        <w:t>单招录取</w:t>
      </w:r>
    </w:p>
    <w:p>
      <w:pPr>
        <w:pStyle w:val="20"/>
        <w:numPr>
          <w:ilvl w:val="1"/>
          <w:numId w:val="4"/>
        </w:numPr>
        <w:spacing w:line="580" w:lineRule="exact"/>
        <w:ind w:left="0" w:firstLine="640"/>
      </w:pPr>
      <w:r>
        <w:rPr>
          <w:rFonts w:hint="eastAsia"/>
        </w:rPr>
        <w:t>录取原则</w:t>
      </w:r>
    </w:p>
    <w:p>
      <w:pPr>
        <w:spacing w:line="580" w:lineRule="exact"/>
        <w:ind w:firstLine="640"/>
      </w:pPr>
      <w:r>
        <w:rPr>
          <w:rFonts w:hint="eastAsia"/>
        </w:rPr>
        <w:t>我院自行确定文化考试分数和技能测试分数的录取控制线，按已向社会公布的招生专业、招生计划数及录取规则，依据综合成绩从高分到低分择优录取考生。</w:t>
      </w:r>
    </w:p>
    <w:p>
      <w:pPr>
        <w:spacing w:line="580" w:lineRule="exact"/>
        <w:ind w:firstLine="640"/>
      </w:pPr>
      <w:r>
        <w:rPr>
          <w:rFonts w:hint="eastAsia"/>
        </w:rPr>
        <w:t>高职单招录取严格执行省教育厅下达各校的单招计划和单招专业，不得违规突破。考生在录取后不得退录。</w:t>
      </w:r>
    </w:p>
    <w:p>
      <w:pPr>
        <w:pStyle w:val="20"/>
        <w:numPr>
          <w:ilvl w:val="1"/>
          <w:numId w:val="4"/>
        </w:numPr>
        <w:spacing w:line="580" w:lineRule="exact"/>
        <w:ind w:left="0" w:firstLine="640"/>
      </w:pPr>
      <w:r>
        <w:rPr>
          <w:rFonts w:hint="eastAsia"/>
        </w:rPr>
        <w:t>优惠政策</w:t>
      </w:r>
    </w:p>
    <w:p>
      <w:pPr>
        <w:spacing w:line="580" w:lineRule="exact"/>
        <w:ind w:firstLine="640"/>
      </w:pPr>
      <w:r>
        <w:rPr>
          <w:rFonts w:hint="eastAsia"/>
        </w:rPr>
        <w:t>高职单招录取执行普通高校招生录取相关优惠政策。具体见《江西省关于进一步深化高考加分改革的实施方案》（赣招委字〔2019〕25号）。</w:t>
      </w:r>
    </w:p>
    <w:p>
      <w:pPr>
        <w:pStyle w:val="20"/>
        <w:numPr>
          <w:ilvl w:val="1"/>
          <w:numId w:val="4"/>
        </w:numPr>
        <w:spacing w:line="580" w:lineRule="exact"/>
        <w:ind w:left="0" w:firstLine="640"/>
      </w:pPr>
      <w:r>
        <w:rPr>
          <w:rFonts w:hint="eastAsia"/>
        </w:rPr>
        <w:t>录取安排</w:t>
      </w:r>
    </w:p>
    <w:p>
      <w:pPr>
        <w:pStyle w:val="20"/>
        <w:numPr>
          <w:ilvl w:val="0"/>
          <w:numId w:val="5"/>
        </w:numPr>
        <w:spacing w:line="580" w:lineRule="exact"/>
        <w:ind w:left="0" w:firstLine="640"/>
      </w:pPr>
      <w:r>
        <w:rPr>
          <w:rFonts w:hint="eastAsia"/>
          <w:lang w:val="en-US" w:eastAsia="zh-CN"/>
        </w:rPr>
        <w:t>4</w:t>
      </w:r>
      <w:r>
        <w:rPr>
          <w:rFonts w:hint="eastAsia"/>
        </w:rPr>
        <w:t>月</w:t>
      </w:r>
      <w:r>
        <w:rPr>
          <w:rFonts w:hint="eastAsia"/>
          <w:lang w:val="en-US" w:eastAsia="zh-CN"/>
        </w:rPr>
        <w:t>5</w:t>
      </w:r>
      <w:r>
        <w:rPr>
          <w:rFonts w:hint="eastAsia"/>
        </w:rPr>
        <w:t>日前，我院确定拟录取考生名单并在本校网站进行公示。</w:t>
      </w:r>
    </w:p>
    <w:p>
      <w:pPr>
        <w:pStyle w:val="20"/>
        <w:numPr>
          <w:ilvl w:val="0"/>
          <w:numId w:val="5"/>
        </w:numPr>
        <w:spacing w:line="580" w:lineRule="exact"/>
        <w:ind w:left="0" w:firstLine="640"/>
      </w:pPr>
      <w:r>
        <w:rPr>
          <w:rFonts w:hint="eastAsia"/>
        </w:rPr>
        <w:t>4月</w:t>
      </w:r>
      <w:r>
        <w:rPr>
          <w:rFonts w:hint="eastAsia"/>
          <w:lang w:val="en-US" w:eastAsia="zh-CN"/>
        </w:rPr>
        <w:t>9</w:t>
      </w:r>
      <w:r>
        <w:rPr>
          <w:rFonts w:hint="eastAsia"/>
        </w:rPr>
        <w:t>日前，我院将录取数据库上传至“江西省高等职业院校单考单招数据报送系统”，4月</w:t>
      </w:r>
      <w:r>
        <w:rPr>
          <w:rFonts w:hint="eastAsia"/>
          <w:lang w:val="en-US" w:eastAsia="zh-CN"/>
        </w:rPr>
        <w:t>10-11</w:t>
      </w:r>
      <w:r>
        <w:rPr>
          <w:rFonts w:hint="eastAsia"/>
        </w:rPr>
        <w:t>日持录取数据库到省教育考试院审核备案并办理录取手续。</w:t>
      </w:r>
    </w:p>
    <w:p>
      <w:pPr>
        <w:pStyle w:val="20"/>
        <w:numPr>
          <w:ilvl w:val="0"/>
          <w:numId w:val="5"/>
        </w:numPr>
        <w:spacing w:line="580" w:lineRule="exact"/>
        <w:ind w:left="0" w:firstLine="640"/>
      </w:pPr>
      <w:r>
        <w:rPr>
          <w:rFonts w:hint="eastAsia"/>
        </w:rPr>
        <w:t>4月</w:t>
      </w:r>
      <w:r>
        <w:rPr>
          <w:rFonts w:hint="eastAsia"/>
          <w:lang w:val="en-US" w:eastAsia="zh-CN"/>
        </w:rPr>
        <w:t>15</w:t>
      </w:r>
      <w:r>
        <w:rPr>
          <w:rFonts w:hint="eastAsia"/>
        </w:rPr>
        <w:t>日前，我院在本校网站公布正式录取的考生名单，寄发本校印制的录取通知书。</w:t>
      </w:r>
    </w:p>
    <w:p>
      <w:pPr>
        <w:pStyle w:val="20"/>
        <w:numPr>
          <w:ilvl w:val="0"/>
          <w:numId w:val="5"/>
        </w:numPr>
        <w:spacing w:line="580" w:lineRule="exact"/>
        <w:ind w:firstLineChars="0"/>
      </w:pPr>
      <w:r>
        <w:rPr>
          <w:rFonts w:hint="eastAsia"/>
        </w:rPr>
        <w:t>考生在录取后不得退录。</w:t>
      </w:r>
    </w:p>
    <w:p>
      <w:pPr>
        <w:pStyle w:val="20"/>
        <w:numPr>
          <w:ilvl w:val="1"/>
          <w:numId w:val="4"/>
        </w:numPr>
        <w:spacing w:line="580" w:lineRule="exact"/>
        <w:ind w:left="0" w:firstLine="640"/>
      </w:pPr>
      <w:r>
        <w:rPr>
          <w:rFonts w:hint="eastAsia"/>
        </w:rPr>
        <w:t>录取说明</w:t>
      </w:r>
    </w:p>
    <w:p>
      <w:pPr>
        <w:pStyle w:val="20"/>
        <w:numPr>
          <w:ilvl w:val="0"/>
          <w:numId w:val="6"/>
        </w:numPr>
        <w:spacing w:line="580" w:lineRule="exact"/>
        <w:ind w:left="0" w:firstLine="640"/>
      </w:pPr>
      <w:r>
        <w:rPr>
          <w:rFonts w:hint="eastAsia"/>
        </w:rPr>
        <w:t>通过高职单招录取的考生，与参加统一高考录取的考生享受相同待遇。</w:t>
      </w:r>
    </w:p>
    <w:p>
      <w:pPr>
        <w:pStyle w:val="20"/>
        <w:numPr>
          <w:ilvl w:val="0"/>
          <w:numId w:val="6"/>
        </w:numPr>
        <w:spacing w:line="580" w:lineRule="exact"/>
        <w:ind w:left="0" w:firstLine="640"/>
      </w:pPr>
      <w:r>
        <w:rPr>
          <w:rFonts w:hint="eastAsia"/>
        </w:rPr>
        <w:t>依据教育部、卫生部、中国残疾人联合会印发的《普通高等学校招生体检工作指导意见》和人力资源社会保障部、教育部、卫生部《关于进一步规范入学和就业体检项目维护乙肝表面抗原携带者入学和就业权利的通知》等有关要求以及学校招生章程中对身体条件的具体规定，参加高职单招录取的考生须参加所在县（区）招考办统一组织的高考体检，高校在录取后可根据考生高考体检及新生入校后复检的结论，对涉及限报的考生可进行调整专业以及退学、休学等处理。</w:t>
      </w:r>
    </w:p>
    <w:p>
      <w:pPr>
        <w:pStyle w:val="20"/>
        <w:numPr>
          <w:ilvl w:val="0"/>
          <w:numId w:val="6"/>
        </w:numPr>
        <w:spacing w:line="580" w:lineRule="exact"/>
        <w:ind w:left="0" w:firstLine="640"/>
      </w:pPr>
      <w:r>
        <w:rPr>
          <w:rFonts w:hint="eastAsia"/>
        </w:rPr>
        <w:t>考生经高职单招录取后，不再具有参加统一高考及录取资格。</w:t>
      </w:r>
    </w:p>
    <w:p>
      <w:pPr>
        <w:pStyle w:val="20"/>
        <w:numPr>
          <w:ilvl w:val="0"/>
          <w:numId w:val="6"/>
        </w:numPr>
        <w:spacing w:line="580" w:lineRule="exact"/>
        <w:ind w:left="0" w:firstLine="640"/>
      </w:pPr>
      <w:r>
        <w:rPr>
          <w:rFonts w:hint="eastAsia"/>
        </w:rPr>
        <w:t>我院严格加强考生现场确认和录取环节的规范管理，严防工作失误。</w:t>
      </w:r>
    </w:p>
    <w:p>
      <w:pPr>
        <w:pStyle w:val="2"/>
        <w:numPr>
          <w:ilvl w:val="0"/>
          <w:numId w:val="1"/>
        </w:numPr>
        <w:spacing w:line="580" w:lineRule="exact"/>
      </w:pPr>
      <w:r>
        <w:rPr>
          <w:rFonts w:hint="eastAsia"/>
        </w:rPr>
        <w:t>严格规范招生工作纪律</w:t>
      </w:r>
    </w:p>
    <w:p>
      <w:pPr>
        <w:pStyle w:val="20"/>
        <w:numPr>
          <w:numId w:val="0"/>
        </w:numPr>
        <w:spacing w:line="580" w:lineRule="exact"/>
        <w:ind w:firstLine="640" w:firstLineChars="200"/>
      </w:pPr>
      <w:r>
        <w:rPr>
          <w:rFonts w:hint="eastAsia"/>
        </w:rPr>
        <w:t>切实按照《关于进一步规范我省普通高等学校招生工作严肃招生纪律的通知》（赣招委字〔2017〕9号）要求，进一步规范招生行为、严肃招生纪律。</w:t>
      </w:r>
    </w:p>
    <w:p>
      <w:pPr>
        <w:pStyle w:val="20"/>
        <w:spacing w:line="580" w:lineRule="exact"/>
        <w:ind w:firstLine="640"/>
      </w:pPr>
      <w:r>
        <w:rPr>
          <w:rFonts w:hint="eastAsia"/>
        </w:rPr>
        <w:t>省教育考试院将在高职单招考试期间开展考务督查，我院校纪检监察部门须全程参与监督，业务职能部门要严格执行政策，科学规范操作，严禁徇私舞弊、弄虚作假。对在高职单招考试中认定有违规行为的考生，一律按《国家教育考试违规处理办法》（教育部令第33号）严肃处理，对在高职单招中有违规行为的招生工作人员,一律按《普通高等学校招生违规行为处理暂行办法》（教育部令第36号）追究责任，严肃处理。</w:t>
      </w:r>
    </w:p>
    <w:p>
      <w:pPr>
        <w:pStyle w:val="2"/>
        <w:numPr>
          <w:ilvl w:val="0"/>
          <w:numId w:val="1"/>
        </w:numPr>
        <w:spacing w:line="580" w:lineRule="exact"/>
      </w:pPr>
      <w:r>
        <w:rPr>
          <w:rFonts w:hint="eastAsia"/>
          <w:lang w:eastAsia="zh-CN"/>
        </w:rPr>
        <w:t>202</w:t>
      </w:r>
      <w:r>
        <w:rPr>
          <w:rFonts w:hint="eastAsia"/>
          <w:lang w:val="en-US" w:eastAsia="zh-CN"/>
        </w:rPr>
        <w:t>3</w:t>
      </w:r>
      <w:r>
        <w:rPr>
          <w:rFonts w:hint="eastAsia"/>
        </w:rPr>
        <w:t>年高职单招工作小组</w:t>
      </w:r>
    </w:p>
    <w:p>
      <w:pPr>
        <w:spacing w:line="580" w:lineRule="exact"/>
        <w:ind w:firstLine="640"/>
        <w:rPr>
          <w:rFonts w:hint="default" w:eastAsia="仿宋_GB2312"/>
          <w:color w:val="FF0000"/>
          <w:highlight w:val="none"/>
          <w:lang w:val="en-US" w:eastAsia="zh-CN"/>
        </w:rPr>
      </w:pPr>
      <w:r>
        <w:rPr>
          <w:rFonts w:hint="eastAsia"/>
          <w:color w:val="FF0000"/>
          <w:highlight w:val="none"/>
        </w:rPr>
        <w:t>组  长：</w:t>
      </w:r>
      <w:r>
        <w:rPr>
          <w:rFonts w:hint="eastAsia"/>
          <w:color w:val="FF0000"/>
          <w:highlight w:val="none"/>
          <w:lang w:val="en-US" w:eastAsia="zh-CN"/>
        </w:rPr>
        <w:t>余芳</w:t>
      </w:r>
      <w:r>
        <w:rPr>
          <w:rFonts w:hint="eastAsia"/>
          <w:color w:val="FF0000"/>
          <w:highlight w:val="none"/>
        </w:rPr>
        <w:t>、</w:t>
      </w:r>
      <w:r>
        <w:rPr>
          <w:rFonts w:hint="eastAsia"/>
          <w:color w:val="FF0000"/>
          <w:highlight w:val="none"/>
          <w:lang w:val="en-US" w:eastAsia="zh-CN"/>
        </w:rPr>
        <w:t>叶安珊</w:t>
      </w:r>
    </w:p>
    <w:p>
      <w:pPr>
        <w:spacing w:line="580" w:lineRule="exact"/>
        <w:ind w:firstLine="640"/>
        <w:rPr>
          <w:rFonts w:hint="default" w:eastAsia="仿宋_GB2312"/>
          <w:color w:val="FF0000"/>
          <w:highlight w:val="none"/>
          <w:lang w:val="en-US" w:eastAsia="zh-CN"/>
        </w:rPr>
      </w:pPr>
      <w:r>
        <w:rPr>
          <w:rFonts w:hint="eastAsia"/>
          <w:color w:val="FF0000"/>
          <w:highlight w:val="none"/>
        </w:rPr>
        <w:t>副组长：</w:t>
      </w:r>
      <w:r>
        <w:rPr>
          <w:rFonts w:hint="eastAsia"/>
          <w:color w:val="FF0000"/>
          <w:highlight w:val="none"/>
          <w:lang w:val="en-US" w:eastAsia="zh-CN"/>
        </w:rPr>
        <w:t>唐鹏展</w:t>
      </w:r>
      <w:r>
        <w:rPr>
          <w:rFonts w:hint="eastAsia"/>
          <w:color w:val="FF0000"/>
          <w:highlight w:val="none"/>
        </w:rPr>
        <w:t>、张辉、陈雯婷</w:t>
      </w:r>
      <w:r>
        <w:rPr>
          <w:rFonts w:hint="eastAsia"/>
          <w:color w:val="FF0000"/>
          <w:highlight w:val="none"/>
          <w:lang w:eastAsia="zh-CN"/>
        </w:rPr>
        <w:t>、</w:t>
      </w:r>
      <w:r>
        <w:rPr>
          <w:rFonts w:hint="eastAsia"/>
          <w:color w:val="FF0000"/>
          <w:highlight w:val="none"/>
        </w:rPr>
        <w:t>李凤媚</w:t>
      </w:r>
    </w:p>
    <w:p>
      <w:pPr>
        <w:spacing w:line="580" w:lineRule="exact"/>
        <w:ind w:firstLine="640"/>
        <w:rPr>
          <w:rFonts w:hint="default" w:eastAsia="仿宋_GB2312"/>
          <w:color w:val="FF0000"/>
          <w:highlight w:val="none"/>
          <w:lang w:val="en-US" w:eastAsia="zh-CN"/>
        </w:rPr>
      </w:pPr>
      <w:r>
        <w:rPr>
          <w:rFonts w:hint="eastAsia"/>
          <w:color w:val="FF0000"/>
          <w:highlight w:val="none"/>
        </w:rPr>
        <w:t>组  员：</w:t>
      </w:r>
      <w:r>
        <w:rPr>
          <w:rFonts w:hint="eastAsia"/>
          <w:color w:val="FF0000"/>
          <w:highlight w:val="none"/>
          <w:lang w:val="en-US" w:eastAsia="zh-CN"/>
        </w:rPr>
        <w:t>胡启宙</w:t>
      </w:r>
      <w:r>
        <w:rPr>
          <w:rFonts w:hint="eastAsia"/>
          <w:color w:val="FF0000"/>
          <w:highlight w:val="none"/>
        </w:rPr>
        <w:t>、</w:t>
      </w:r>
      <w:r>
        <w:rPr>
          <w:rFonts w:hint="eastAsia"/>
          <w:color w:val="FF0000"/>
          <w:highlight w:val="none"/>
          <w:lang w:val="en-US" w:eastAsia="zh-CN"/>
        </w:rPr>
        <w:t>夏福强</w:t>
      </w:r>
      <w:r>
        <w:rPr>
          <w:rFonts w:hint="eastAsia"/>
          <w:color w:val="FF0000"/>
          <w:highlight w:val="none"/>
        </w:rPr>
        <w:t>、卢斌、</w:t>
      </w:r>
      <w:r>
        <w:rPr>
          <w:rFonts w:hint="eastAsia"/>
          <w:color w:val="FF0000"/>
          <w:highlight w:val="none"/>
          <w:lang w:val="en-US" w:eastAsia="zh-CN"/>
        </w:rPr>
        <w:t>高利平、范鹏虹、</w:t>
      </w:r>
      <w:r>
        <w:rPr>
          <w:rFonts w:hint="eastAsia"/>
          <w:color w:val="FF0000"/>
          <w:highlight w:val="none"/>
        </w:rPr>
        <w:t>刘生利、</w:t>
      </w:r>
      <w:r>
        <w:rPr>
          <w:rFonts w:hint="eastAsia"/>
          <w:color w:val="FF0000"/>
          <w:highlight w:val="none"/>
          <w:lang w:val="en-US" w:eastAsia="zh-CN"/>
        </w:rPr>
        <w:t>赵海鹏</w:t>
      </w:r>
    </w:p>
    <w:p>
      <w:pPr>
        <w:spacing w:line="580" w:lineRule="exact"/>
        <w:ind w:firstLine="640"/>
      </w:pPr>
      <w:r>
        <w:rPr>
          <w:rFonts w:hint="eastAsia"/>
        </w:rPr>
        <w:t>单独招生工作小组办公室设在学院招生处，由陈雯婷同志兼任主任，具体协调招生录取组、命题考务组、安全保卫组、卫生防疫、纪检监察组、后勤保障组等各小组工作。</w:t>
      </w:r>
    </w:p>
    <w:p>
      <w:pPr>
        <w:spacing w:line="580" w:lineRule="exact"/>
        <w:ind w:firstLine="640"/>
      </w:pPr>
      <w:r>
        <w:rPr>
          <w:rFonts w:hint="eastAsia"/>
        </w:rPr>
        <w:t>（1）招生录取组（责任单位：招生就业处）</w:t>
      </w:r>
    </w:p>
    <w:p>
      <w:pPr>
        <w:spacing w:line="580" w:lineRule="exact"/>
        <w:ind w:firstLine="640"/>
      </w:pPr>
      <w:r>
        <w:rPr>
          <w:rFonts w:hint="eastAsia"/>
        </w:rPr>
        <w:t>主要职责：负责考生报名组织工作；负责编制招生简章和相关规章制度；负责拟订、实施招生宣传；负责解答考生的有关问题；协调工作计划的落实；负责按照录取规则开展录取工作，负责录取备案和录取通知书寄发。</w:t>
      </w:r>
    </w:p>
    <w:p>
      <w:pPr>
        <w:spacing w:line="580" w:lineRule="exact"/>
        <w:ind w:firstLine="640"/>
      </w:pPr>
      <w:r>
        <w:rPr>
          <w:rFonts w:hint="eastAsia"/>
        </w:rPr>
        <w:t>（2）命题考务组（责任单位：教务处）</w:t>
      </w:r>
    </w:p>
    <w:p>
      <w:pPr>
        <w:spacing w:line="580" w:lineRule="exact"/>
        <w:ind w:firstLine="640"/>
      </w:pPr>
      <w:r>
        <w:rPr>
          <w:rFonts w:hint="eastAsia"/>
        </w:rPr>
        <w:t>主要职责：负责组建单独招生考核专家信息库，负责文化考试试题和综合素质测试内容的命制、审核和保管；负责考场的编排和落实；负责监考教师的培训和安排；负责文化考试和综合素质测试的安排；负责考试成绩的统计。</w:t>
      </w:r>
    </w:p>
    <w:p>
      <w:pPr>
        <w:spacing w:line="580" w:lineRule="exact"/>
        <w:ind w:firstLine="640"/>
      </w:pPr>
      <w:r>
        <w:rPr>
          <w:rFonts w:hint="eastAsia"/>
        </w:rPr>
        <w:t>（3）安全保卫防疫组（责任单位：学工处、保卫处）</w:t>
      </w:r>
    </w:p>
    <w:p>
      <w:pPr>
        <w:spacing w:line="580" w:lineRule="exact"/>
        <w:ind w:firstLine="640"/>
      </w:pPr>
      <w:r>
        <w:rPr>
          <w:rFonts w:hint="eastAsia"/>
        </w:rPr>
        <w:t>主要职责：负责试卷传递、保管的安全；负责报名、考（测）试期间校园秩序的维护；负责考生在学院期间的人身和财产安全；负责学院的卫生防疫工作。</w:t>
      </w:r>
    </w:p>
    <w:p>
      <w:pPr>
        <w:spacing w:line="580" w:lineRule="exact"/>
        <w:ind w:firstLine="640"/>
      </w:pPr>
      <w:r>
        <w:rPr>
          <w:rFonts w:hint="eastAsia"/>
        </w:rPr>
        <w:t>（4）纪检监察组（责任单位：党政办公室）</w:t>
      </w:r>
    </w:p>
    <w:p>
      <w:pPr>
        <w:spacing w:line="580" w:lineRule="exact"/>
        <w:ind w:firstLine="640"/>
      </w:pPr>
      <w:r>
        <w:rPr>
          <w:rFonts w:hint="eastAsia"/>
        </w:rPr>
        <w:t>主要职责：负责招生录取全过程监督；负责接待考生来信来访；负责处理考生和家长反映的问题。</w:t>
      </w:r>
    </w:p>
    <w:p>
      <w:pPr>
        <w:spacing w:line="580" w:lineRule="exact"/>
        <w:ind w:firstLine="640"/>
      </w:pPr>
      <w:r>
        <w:rPr>
          <w:rFonts w:hint="eastAsia"/>
        </w:rPr>
        <w:t>（5）后勤保障组（责任单位：后勤处）</w:t>
      </w:r>
    </w:p>
    <w:p>
      <w:pPr>
        <w:spacing w:line="580" w:lineRule="exact"/>
        <w:ind w:firstLine="640"/>
      </w:pPr>
      <w:r>
        <w:rPr>
          <w:rFonts w:hint="eastAsia"/>
        </w:rPr>
        <w:t>主要职责：负责考录期间的后勤保障和服务工作。</w:t>
      </w:r>
    </w:p>
    <w:p>
      <w:pPr>
        <w:spacing w:line="580" w:lineRule="exact"/>
        <w:ind w:firstLine="640"/>
      </w:pPr>
      <w:r>
        <w:rPr>
          <w:rFonts w:hint="eastAsia"/>
        </w:rPr>
        <w:t>单招招生工作电话：0791-85866357</w:t>
      </w:r>
    </w:p>
    <w:p>
      <w:pPr>
        <w:spacing w:line="580" w:lineRule="exact"/>
        <w:ind w:firstLine="640"/>
        <w:rPr>
          <w:b/>
          <w:bCs/>
        </w:rPr>
      </w:pPr>
      <w:r>
        <w:rPr>
          <w:rFonts w:hint="eastAsia"/>
        </w:rPr>
        <w:t>举报监督电话：0791-85866307</w:t>
      </w:r>
    </w:p>
    <w:p>
      <w:pPr>
        <w:pStyle w:val="2"/>
        <w:numPr>
          <w:ilvl w:val="0"/>
          <w:numId w:val="1"/>
        </w:numPr>
        <w:spacing w:line="580" w:lineRule="exact"/>
      </w:pPr>
      <w:r>
        <w:rPr>
          <w:rFonts w:hint="eastAsia"/>
        </w:rPr>
        <w:t>联系方式</w:t>
      </w:r>
    </w:p>
    <w:p>
      <w:pPr>
        <w:spacing w:line="580" w:lineRule="exact"/>
        <w:ind w:firstLine="640"/>
        <w:rPr>
          <w:rFonts w:hint="default" w:eastAsia="仿宋_GB2312"/>
          <w:lang w:val="en-US" w:eastAsia="zh-CN"/>
        </w:rPr>
      </w:pPr>
      <w:r>
        <w:rPr>
          <w:rFonts w:hint="eastAsia"/>
        </w:rPr>
        <w:t>招生电话：0791-8586</w:t>
      </w:r>
      <w:r>
        <w:rPr>
          <w:rFonts w:hint="eastAsia"/>
          <w:lang w:val="en-US" w:eastAsia="zh-CN"/>
        </w:rPr>
        <w:t>6168</w:t>
      </w:r>
      <w:r>
        <w:t xml:space="preserve">  </w:t>
      </w:r>
      <w:r>
        <w:rPr>
          <w:rFonts w:hint="eastAsia"/>
        </w:rPr>
        <w:t>0791-85866357</w:t>
      </w:r>
      <w:r>
        <w:rPr>
          <w:rFonts w:hint="eastAsia"/>
          <w:lang w:val="en-US" w:eastAsia="zh-CN"/>
        </w:rPr>
        <w:t xml:space="preserve">  </w:t>
      </w:r>
      <w:r>
        <w:rPr>
          <w:rFonts w:hint="eastAsia"/>
        </w:rPr>
        <w:t>0791-8586</w:t>
      </w:r>
      <w:r>
        <w:rPr>
          <w:rFonts w:hint="eastAsia"/>
          <w:lang w:val="en-US" w:eastAsia="zh-CN"/>
        </w:rPr>
        <w:t>6272</w:t>
      </w:r>
    </w:p>
    <w:p>
      <w:pPr>
        <w:spacing w:line="580" w:lineRule="exact"/>
        <w:ind w:firstLine="640"/>
      </w:pPr>
      <w:r>
        <w:rPr>
          <w:rFonts w:hint="eastAsia"/>
        </w:rPr>
        <w:t>官方网站：</w:t>
      </w:r>
      <w:r>
        <w:fldChar w:fldCharType="begin"/>
      </w:r>
      <w:r>
        <w:instrText xml:space="preserve"> HYPERLINK "http://www.ncyscb.com" </w:instrText>
      </w:r>
      <w:r>
        <w:fldChar w:fldCharType="separate"/>
      </w:r>
      <w:r>
        <w:rPr>
          <w:rFonts w:hint="eastAsia"/>
        </w:rPr>
        <w:t>www.ncyscb.com</w:t>
      </w:r>
      <w:r>
        <w:rPr>
          <w:rFonts w:hint="eastAsia"/>
        </w:rPr>
        <w:fldChar w:fldCharType="end"/>
      </w:r>
      <w:r>
        <w:rPr>
          <w:rFonts w:hint="eastAsia"/>
        </w:rPr>
        <w:t xml:space="preserve"> </w:t>
      </w:r>
      <w:r>
        <w:t xml:space="preserve">  </w:t>
      </w:r>
      <w:r>
        <w:rPr>
          <w:rFonts w:hint="eastAsia"/>
        </w:rPr>
        <w:t>微信公众号：</w:t>
      </w:r>
      <w:r>
        <w:t>ncyscbxy</w:t>
      </w:r>
    </w:p>
    <w:p>
      <w:pPr>
        <w:spacing w:line="580" w:lineRule="exact"/>
        <w:ind w:firstLine="640"/>
      </w:pPr>
      <w:r>
        <w:rPr>
          <w:rFonts w:hint="eastAsia"/>
        </w:rPr>
        <w:t>地址：江西省南昌市蒋巷西大道266号</w:t>
      </w:r>
    </w:p>
    <w:p>
      <w:pPr>
        <w:adjustRightInd w:val="0"/>
        <w:snapToGrid w:val="0"/>
        <w:spacing w:line="580" w:lineRule="exact"/>
        <w:ind w:firstLine="0" w:firstLineChars="0"/>
        <w:rPr>
          <w:rFonts w:ascii="仿宋_GB2312" w:hAnsi="仿宋"/>
          <w:snapToGrid w:val="0"/>
          <w:kern w:val="0"/>
          <w:szCs w:val="32"/>
        </w:rPr>
      </w:pPr>
    </w:p>
    <w:p>
      <w:pPr>
        <w:adjustRightInd w:val="0"/>
        <w:snapToGrid w:val="0"/>
        <w:spacing w:line="580" w:lineRule="exact"/>
        <w:ind w:firstLine="0" w:firstLineChars="0"/>
        <w:rPr>
          <w:rFonts w:ascii="仿宋_GB2312" w:hAnsi="仿宋"/>
          <w:snapToGrid w:val="0"/>
          <w:kern w:val="0"/>
          <w:szCs w:val="32"/>
        </w:rPr>
      </w:pPr>
      <w:r>
        <w:rPr>
          <w:rFonts w:hint="eastAsia" w:ascii="仿宋_GB2312" w:hAnsi="仿宋"/>
          <w:snapToGrid w:val="0"/>
          <w:kern w:val="0"/>
          <w:szCs w:val="32"/>
        </w:rPr>
        <w:t>附件： 1.江西省</w:t>
      </w:r>
      <w:r>
        <w:rPr>
          <w:rFonts w:hint="eastAsia" w:ascii="仿宋_GB2312" w:hAnsi="仿宋"/>
          <w:snapToGrid w:val="0"/>
          <w:kern w:val="0"/>
          <w:szCs w:val="32"/>
          <w:lang w:eastAsia="zh-CN"/>
        </w:rPr>
        <w:t>202</w:t>
      </w:r>
      <w:r>
        <w:rPr>
          <w:rFonts w:hint="eastAsia" w:ascii="仿宋_GB2312" w:hAnsi="仿宋"/>
          <w:snapToGrid w:val="0"/>
          <w:kern w:val="0"/>
          <w:szCs w:val="32"/>
          <w:lang w:val="en-US" w:eastAsia="zh-CN"/>
        </w:rPr>
        <w:t>3</w:t>
      </w:r>
      <w:r>
        <w:rPr>
          <w:rFonts w:hint="eastAsia" w:ascii="仿宋_GB2312" w:hAnsi="仿宋"/>
          <w:snapToGrid w:val="0"/>
          <w:kern w:val="0"/>
          <w:szCs w:val="32"/>
        </w:rPr>
        <w:t>年高职单招计划数及招生专业报表</w:t>
      </w:r>
    </w:p>
    <w:p>
      <w:pPr>
        <w:adjustRightInd w:val="0"/>
        <w:snapToGrid w:val="0"/>
        <w:spacing w:line="580" w:lineRule="exact"/>
        <w:ind w:firstLine="1120" w:firstLineChars="350"/>
        <w:rPr>
          <w:rFonts w:ascii="仿宋_GB2312" w:hAnsi="仿宋"/>
          <w:snapToGrid w:val="0"/>
          <w:kern w:val="0"/>
          <w:szCs w:val="32"/>
        </w:rPr>
      </w:pPr>
      <w:r>
        <w:rPr>
          <w:rFonts w:hint="eastAsia" w:ascii="仿宋_GB2312" w:hAnsi="仿宋"/>
          <w:snapToGrid w:val="0"/>
          <w:kern w:val="0"/>
          <w:szCs w:val="32"/>
        </w:rPr>
        <w:t>2.江西省</w:t>
      </w:r>
      <w:r>
        <w:rPr>
          <w:rFonts w:hint="eastAsia" w:ascii="仿宋_GB2312" w:hAnsi="仿宋"/>
          <w:snapToGrid w:val="0"/>
          <w:kern w:val="0"/>
          <w:szCs w:val="32"/>
          <w:lang w:eastAsia="zh-CN"/>
        </w:rPr>
        <w:t>202</w:t>
      </w:r>
      <w:r>
        <w:rPr>
          <w:rFonts w:hint="eastAsia" w:ascii="仿宋_GB2312" w:hAnsi="仿宋"/>
          <w:snapToGrid w:val="0"/>
          <w:kern w:val="0"/>
          <w:szCs w:val="32"/>
          <w:lang w:val="en-US" w:eastAsia="zh-CN"/>
        </w:rPr>
        <w:t>3</w:t>
      </w:r>
      <w:r>
        <w:rPr>
          <w:rFonts w:hint="eastAsia" w:ascii="仿宋_GB2312" w:hAnsi="仿宋"/>
          <w:snapToGrid w:val="0"/>
          <w:kern w:val="0"/>
          <w:szCs w:val="32"/>
        </w:rPr>
        <w:t>年高职单招考生诚信报考承诺书</w:t>
      </w:r>
    </w:p>
    <w:p>
      <w:pPr>
        <w:adjustRightInd w:val="0"/>
        <w:snapToGrid w:val="0"/>
        <w:spacing w:line="580" w:lineRule="exact"/>
        <w:ind w:firstLine="1120" w:firstLineChars="350"/>
        <w:rPr>
          <w:rFonts w:ascii="仿宋_GB2312" w:hAnsi="仿宋"/>
          <w:snapToGrid w:val="0"/>
          <w:kern w:val="0"/>
          <w:szCs w:val="32"/>
        </w:rPr>
      </w:pPr>
      <w:r>
        <w:rPr>
          <w:rFonts w:hint="eastAsia" w:ascii="仿宋_GB2312" w:hAnsi="仿宋"/>
          <w:snapToGrid w:val="0"/>
          <w:kern w:val="0"/>
          <w:szCs w:val="32"/>
        </w:rPr>
        <w:t>3.江西省</w:t>
      </w:r>
      <w:r>
        <w:rPr>
          <w:rFonts w:hint="eastAsia" w:ascii="仿宋_GB2312" w:hAnsi="仿宋"/>
          <w:snapToGrid w:val="0"/>
          <w:kern w:val="0"/>
          <w:szCs w:val="32"/>
          <w:lang w:eastAsia="zh-CN"/>
        </w:rPr>
        <w:t>202</w:t>
      </w:r>
      <w:r>
        <w:rPr>
          <w:rFonts w:hint="eastAsia" w:ascii="仿宋_GB2312" w:hAnsi="仿宋"/>
          <w:snapToGrid w:val="0"/>
          <w:kern w:val="0"/>
          <w:szCs w:val="32"/>
          <w:lang w:val="en-US" w:eastAsia="zh-CN"/>
        </w:rPr>
        <w:t>3</w:t>
      </w:r>
      <w:r>
        <w:rPr>
          <w:rFonts w:hint="eastAsia" w:ascii="仿宋_GB2312" w:hAnsi="仿宋"/>
          <w:snapToGrid w:val="0"/>
          <w:kern w:val="0"/>
          <w:szCs w:val="32"/>
        </w:rPr>
        <w:t>年高职单招主要工作节点流程图</w:t>
      </w:r>
    </w:p>
    <w:p>
      <w:pPr>
        <w:spacing w:line="580" w:lineRule="exact"/>
        <w:ind w:firstLine="960" w:firstLineChars="300"/>
        <w:rPr>
          <w:rFonts w:ascii="仿宋_GB2312" w:hAnsi="仿宋"/>
          <w:snapToGrid w:val="0"/>
          <w:kern w:val="0"/>
          <w:szCs w:val="32"/>
        </w:rPr>
      </w:pPr>
    </w:p>
    <w:p>
      <w:pPr>
        <w:spacing w:line="580" w:lineRule="exact"/>
        <w:ind w:firstLine="960" w:firstLineChars="300"/>
        <w:rPr>
          <w:rFonts w:ascii="仿宋_GB2312" w:hAnsi="仿宋"/>
          <w:snapToGrid w:val="0"/>
          <w:kern w:val="0"/>
          <w:szCs w:val="32"/>
        </w:rPr>
      </w:pPr>
    </w:p>
    <w:p>
      <w:pPr>
        <w:spacing w:line="580" w:lineRule="exact"/>
        <w:ind w:firstLine="960" w:firstLineChars="300"/>
        <w:rPr>
          <w:rFonts w:ascii="仿宋_GB2312" w:hAnsi="仿宋"/>
          <w:snapToGrid w:val="0"/>
          <w:kern w:val="0"/>
          <w:szCs w:val="32"/>
        </w:rPr>
      </w:pPr>
    </w:p>
    <w:p>
      <w:pPr>
        <w:spacing w:line="580" w:lineRule="exact"/>
        <w:ind w:firstLine="960" w:firstLineChars="300"/>
        <w:rPr>
          <w:rFonts w:ascii="仿宋_GB2312" w:hAnsi="仿宋"/>
          <w:snapToGrid w:val="0"/>
          <w:kern w:val="0"/>
          <w:szCs w:val="32"/>
        </w:rPr>
      </w:pPr>
    </w:p>
    <w:p>
      <w:pPr>
        <w:wordWrap w:val="0"/>
        <w:spacing w:line="580" w:lineRule="exact"/>
        <w:ind w:firstLine="960" w:firstLineChars="300"/>
        <w:jc w:val="right"/>
        <w:rPr>
          <w:rFonts w:ascii="仿宋_GB2312" w:hAnsi="仿宋"/>
          <w:snapToGrid w:val="0"/>
          <w:kern w:val="0"/>
          <w:szCs w:val="32"/>
        </w:rPr>
      </w:pPr>
      <w:r>
        <w:rPr>
          <w:rFonts w:hint="eastAsia" w:ascii="仿宋_GB2312" w:hAnsi="仿宋"/>
          <w:snapToGrid w:val="0"/>
          <w:kern w:val="0"/>
          <w:szCs w:val="32"/>
        </w:rPr>
        <w:t xml:space="preserve">南昌影视传播职业学院 </w:t>
      </w:r>
      <w:r>
        <w:rPr>
          <w:rFonts w:ascii="仿宋_GB2312" w:hAnsi="仿宋"/>
          <w:snapToGrid w:val="0"/>
          <w:kern w:val="0"/>
          <w:szCs w:val="32"/>
        </w:rPr>
        <w:t xml:space="preserve">   </w:t>
      </w:r>
    </w:p>
    <w:p>
      <w:pPr>
        <w:spacing w:line="580" w:lineRule="exact"/>
        <w:ind w:firstLine="960" w:firstLineChars="300"/>
        <w:jc w:val="right"/>
        <w:rPr>
          <w:rFonts w:ascii="仿宋_GB2312" w:hAnsi="仿宋"/>
          <w:snapToGrid w:val="0"/>
          <w:kern w:val="0"/>
          <w:szCs w:val="32"/>
        </w:rPr>
      </w:pPr>
    </w:p>
    <w:p>
      <w:pPr>
        <w:wordWrap w:val="0"/>
        <w:ind w:firstLine="960" w:firstLineChars="300"/>
        <w:jc w:val="right"/>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851" w:footer="992" w:gutter="0"/>
          <w:cols w:space="425" w:num="1"/>
          <w:docGrid w:type="lines" w:linePitch="435" w:charSpace="0"/>
        </w:sectPr>
      </w:pPr>
      <w:r>
        <w:rPr>
          <w:rFonts w:hint="eastAsia"/>
          <w:lang w:eastAsia="zh-CN"/>
        </w:rPr>
        <w:t>202</w:t>
      </w:r>
      <w:r>
        <w:rPr>
          <w:rFonts w:hint="eastAsia"/>
          <w:lang w:val="en-US" w:eastAsia="zh-CN"/>
        </w:rPr>
        <w:t>3</w:t>
      </w:r>
      <w:r>
        <w:rPr>
          <w:rFonts w:hint="eastAsia"/>
        </w:rPr>
        <w:t>年</w:t>
      </w:r>
      <w:r>
        <w:rPr>
          <w:rFonts w:hint="eastAsia"/>
          <w:lang w:val="en-US" w:eastAsia="zh-CN"/>
        </w:rPr>
        <w:t>2</w:t>
      </w:r>
      <w:r>
        <w:rPr>
          <w:rFonts w:hint="eastAsia"/>
        </w:rPr>
        <w:t>月</w:t>
      </w:r>
      <w:r>
        <w:rPr>
          <w:rFonts w:hint="eastAsia"/>
          <w:lang w:val="en-US" w:eastAsia="zh-CN"/>
        </w:rPr>
        <w:t>7</w:t>
      </w:r>
      <w:r>
        <w:rPr>
          <w:rFonts w:hint="eastAsia"/>
        </w:rPr>
        <w:t xml:space="preserve">日 </w:t>
      </w:r>
      <w:r>
        <w:t xml:space="preserve">    </w:t>
      </w:r>
    </w:p>
    <w:p>
      <w:pPr>
        <w:adjustRightInd w:val="0"/>
        <w:snapToGrid w:val="0"/>
        <w:ind w:firstLine="0" w:firstLineChars="0"/>
        <w:rPr>
          <w:rFonts w:ascii="黑体" w:hAnsi="黑体" w:eastAsia="黑体"/>
          <w:szCs w:val="32"/>
        </w:rPr>
      </w:pPr>
      <w:r>
        <w:rPr>
          <w:rFonts w:hint="eastAsia" w:ascii="黑体" w:hAnsi="黑体" w:eastAsia="黑体"/>
          <w:szCs w:val="32"/>
        </w:rPr>
        <w:t>附件1</w:t>
      </w:r>
    </w:p>
    <w:p>
      <w:pPr>
        <w:spacing w:line="600" w:lineRule="exact"/>
        <w:ind w:firstLine="856"/>
        <w:jc w:val="center"/>
        <w:rPr>
          <w:rFonts w:ascii="方正小标宋简体" w:hAnsi="方正小标宋简体" w:eastAsia="方正小标宋简体" w:cs="方正小标宋简体"/>
          <w:spacing w:val="-6"/>
          <w:sz w:val="44"/>
          <w:szCs w:val="36"/>
        </w:rPr>
      </w:pPr>
    </w:p>
    <w:p>
      <w:pPr>
        <w:spacing w:line="600" w:lineRule="exact"/>
        <w:ind w:firstLine="856"/>
        <w:jc w:val="center"/>
        <w:rPr>
          <w:rFonts w:ascii="黑体" w:hAnsi="黑体" w:eastAsia="黑体"/>
          <w:spacing w:val="-6"/>
          <w:sz w:val="40"/>
          <w:szCs w:val="32"/>
        </w:rPr>
      </w:pPr>
      <w:r>
        <w:rPr>
          <w:rFonts w:hint="eastAsia" w:ascii="方正小标宋简体" w:hAnsi="方正小标宋简体" w:eastAsia="方正小标宋简体" w:cs="方正小标宋简体"/>
          <w:spacing w:val="-6"/>
          <w:sz w:val="44"/>
          <w:szCs w:val="36"/>
        </w:rPr>
        <w:t>江西省202</w:t>
      </w:r>
      <w:r>
        <w:rPr>
          <w:rFonts w:hint="eastAsia" w:ascii="方正小标宋简体" w:hAnsi="方正小标宋简体" w:eastAsia="方正小标宋简体" w:cs="方正小标宋简体"/>
          <w:spacing w:val="-6"/>
          <w:sz w:val="44"/>
          <w:szCs w:val="36"/>
          <w:lang w:val="en-US" w:eastAsia="zh-CN"/>
        </w:rPr>
        <w:t>3</w:t>
      </w:r>
      <w:r>
        <w:rPr>
          <w:rFonts w:hint="eastAsia" w:ascii="方正小标宋简体" w:hAnsi="方正小标宋简体" w:eastAsia="方正小标宋简体" w:cs="方正小标宋简体"/>
          <w:spacing w:val="-6"/>
          <w:sz w:val="44"/>
          <w:szCs w:val="36"/>
        </w:rPr>
        <w:t>年高职单招计划数及招生专业报表</w:t>
      </w:r>
    </w:p>
    <w:p>
      <w:pPr>
        <w:spacing w:line="600" w:lineRule="exact"/>
        <w:ind w:firstLine="776"/>
        <w:jc w:val="center"/>
        <w:rPr>
          <w:rFonts w:ascii="黑体" w:hAnsi="黑体" w:eastAsia="黑体"/>
          <w:spacing w:val="-6"/>
          <w:sz w:val="40"/>
          <w:szCs w:val="32"/>
        </w:rPr>
      </w:pPr>
    </w:p>
    <w:tbl>
      <w:tblPr>
        <w:tblStyle w:val="9"/>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4126"/>
        <w:gridCol w:w="1843"/>
        <w:gridCol w:w="2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Align w:val="center"/>
          </w:tcPr>
          <w:p>
            <w:pPr>
              <w:spacing w:line="460" w:lineRule="exact"/>
              <w:ind w:firstLine="560"/>
              <w:jc w:val="center"/>
              <w:rPr>
                <w:rFonts w:ascii="黑体" w:hAnsi="黑体" w:eastAsia="黑体" w:cs="仿宋"/>
                <w:sz w:val="28"/>
                <w:szCs w:val="28"/>
              </w:rPr>
            </w:pPr>
            <w:bookmarkStart w:id="1" w:name="OLE_LINK1"/>
            <w:r>
              <w:rPr>
                <w:rFonts w:hint="eastAsia" w:ascii="黑体" w:hAnsi="黑体" w:eastAsia="黑体" w:cs="仿宋"/>
                <w:sz w:val="28"/>
                <w:szCs w:val="28"/>
              </w:rPr>
              <w:t>招生院校</w:t>
            </w:r>
          </w:p>
        </w:tc>
        <w:tc>
          <w:tcPr>
            <w:tcW w:w="5969" w:type="dxa"/>
            <w:gridSpan w:val="2"/>
            <w:vAlign w:val="center"/>
          </w:tcPr>
          <w:p>
            <w:pPr>
              <w:spacing w:line="460" w:lineRule="exact"/>
              <w:ind w:firstLine="560"/>
              <w:jc w:val="center"/>
              <w:rPr>
                <w:rFonts w:ascii="黑体" w:hAnsi="黑体" w:eastAsia="黑体" w:cs="仿宋"/>
                <w:sz w:val="28"/>
                <w:szCs w:val="28"/>
              </w:rPr>
            </w:pPr>
            <w:r>
              <w:rPr>
                <w:rFonts w:hint="eastAsia" w:ascii="黑体" w:hAnsi="黑体" w:eastAsia="黑体" w:cs="仿宋"/>
                <w:sz w:val="28"/>
                <w:szCs w:val="28"/>
              </w:rPr>
              <w:t>招生专业及计划数</w:t>
            </w:r>
          </w:p>
        </w:tc>
        <w:tc>
          <w:tcPr>
            <w:tcW w:w="2536" w:type="dxa"/>
            <w:vAlign w:val="center"/>
          </w:tcPr>
          <w:p>
            <w:pPr>
              <w:spacing w:line="460" w:lineRule="exact"/>
              <w:ind w:firstLine="560"/>
              <w:jc w:val="center"/>
              <w:rPr>
                <w:rFonts w:ascii="黑体" w:hAnsi="黑体" w:eastAsia="黑体" w:cs="仿宋"/>
                <w:sz w:val="28"/>
                <w:szCs w:val="28"/>
              </w:rPr>
            </w:pPr>
            <w:r>
              <w:rPr>
                <w:rFonts w:hint="eastAsia" w:ascii="黑体" w:hAnsi="黑体" w:eastAsia="黑体" w:cs="仿宋"/>
                <w:sz w:val="28"/>
                <w:szCs w:val="28"/>
              </w:rPr>
              <w:t>单招总计划数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restart"/>
            <w:vAlign w:val="center"/>
          </w:tcPr>
          <w:p>
            <w:pPr>
              <w:spacing w:line="460" w:lineRule="exact"/>
              <w:ind w:firstLine="0" w:firstLineChars="0"/>
              <w:jc w:val="left"/>
              <w:rPr>
                <w:rFonts w:ascii="仿宋" w:hAnsi="仿宋" w:eastAsia="仿宋" w:cs="仿宋"/>
                <w:sz w:val="28"/>
                <w:szCs w:val="28"/>
              </w:rPr>
            </w:pPr>
            <w:r>
              <w:rPr>
                <w:rFonts w:hint="eastAsia" w:ascii="仿宋" w:hAnsi="仿宋" w:eastAsia="仿宋" w:cs="仿宋"/>
                <w:sz w:val="28"/>
                <w:szCs w:val="28"/>
              </w:rPr>
              <w:t>南昌影视传播职业学院</w:t>
            </w: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空中乘务</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536" w:type="dxa"/>
            <w:vMerge w:val="restart"/>
            <w:vAlign w:val="center"/>
          </w:tcPr>
          <w:p>
            <w:pPr>
              <w:spacing w:line="460" w:lineRule="exact"/>
              <w:ind w:firstLine="0" w:firstLineChars="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城市轨道交通运营管理</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计算机应用技术</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数字媒体应用技术</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hint="default" w:ascii="宋体" w:hAnsi="宋体" w:eastAsia="仿宋_GB2312" w:cs="宋体"/>
                <w:color w:val="000000"/>
                <w:sz w:val="22"/>
                <w:szCs w:val="22"/>
                <w:lang w:val="en-US" w:eastAsia="zh-CN"/>
              </w:rPr>
            </w:pPr>
            <w:r>
              <w:rPr>
                <w:rFonts w:hint="eastAsia"/>
                <w:color w:val="000000"/>
                <w:sz w:val="22"/>
                <w:szCs w:val="22"/>
                <w:lang w:val="en-US" w:eastAsia="zh-CN"/>
              </w:rPr>
              <w:t>大数据与会计</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37</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工商企业管理</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市场营销</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电子商务</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旅游管理</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艺术设计</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广告设计与制作</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人物形象设计</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戏剧影视表演</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音乐剧表演</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舞蹈表演</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舞蹈编导</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网络新闻与传播</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播音与主持</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影视编导</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影视动画</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摄影摄像技术</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学前教育</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rPr>
            </w:pPr>
            <w:r>
              <w:rPr>
                <w:rFonts w:hint="eastAsia"/>
                <w:color w:val="000000"/>
                <w:sz w:val="22"/>
                <w:szCs w:val="22"/>
              </w:rPr>
              <w:t>社会体育</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hint="eastAsia"/>
                <w:color w:val="000000"/>
                <w:sz w:val="22"/>
                <w:szCs w:val="22"/>
              </w:rPr>
            </w:pPr>
            <w:r>
              <w:rPr>
                <w:rFonts w:hint="eastAsia"/>
                <w:color w:val="000000"/>
                <w:sz w:val="22"/>
                <w:szCs w:val="22"/>
              </w:rPr>
              <w:t>电子竞技运动与管理</w:t>
            </w:r>
          </w:p>
        </w:tc>
        <w:tc>
          <w:tcPr>
            <w:tcW w:w="1843" w:type="dxa"/>
            <w:vAlign w:val="center"/>
          </w:tcPr>
          <w:p>
            <w:pPr>
              <w:spacing w:line="460" w:lineRule="exact"/>
              <w:ind w:firstLine="56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Merge w:val="continue"/>
            <w:vAlign w:val="center"/>
          </w:tcPr>
          <w:p>
            <w:pPr>
              <w:spacing w:line="460" w:lineRule="exact"/>
              <w:ind w:firstLine="560"/>
              <w:jc w:val="center"/>
              <w:rPr>
                <w:rFonts w:ascii="仿宋" w:hAnsi="仿宋" w:eastAsia="仿宋" w:cs="仿宋"/>
                <w:sz w:val="28"/>
                <w:szCs w:val="28"/>
              </w:rPr>
            </w:pPr>
          </w:p>
        </w:tc>
        <w:tc>
          <w:tcPr>
            <w:tcW w:w="4126" w:type="dxa"/>
            <w:shd w:val="clear" w:color="auto" w:fill="auto"/>
            <w:vAlign w:val="center"/>
          </w:tcPr>
          <w:p>
            <w:pPr>
              <w:ind w:firstLine="440"/>
              <w:jc w:val="center"/>
              <w:rPr>
                <w:rFonts w:ascii="宋体" w:hAnsi="宋体" w:eastAsia="宋体" w:cs="宋体"/>
                <w:color w:val="000000"/>
                <w:sz w:val="22"/>
                <w:szCs w:val="22"/>
                <w:highlight w:val="none"/>
              </w:rPr>
            </w:pPr>
            <w:r>
              <w:rPr>
                <w:rFonts w:hint="eastAsia"/>
                <w:color w:val="000000"/>
                <w:sz w:val="22"/>
                <w:szCs w:val="22"/>
                <w:highlight w:val="none"/>
                <w:lang w:val="en-US" w:eastAsia="zh-CN"/>
              </w:rPr>
              <w:t>大数据与会计（中外合作班）</w:t>
            </w:r>
          </w:p>
        </w:tc>
        <w:tc>
          <w:tcPr>
            <w:tcW w:w="1843" w:type="dxa"/>
            <w:vAlign w:val="center"/>
          </w:tcPr>
          <w:p>
            <w:pPr>
              <w:spacing w:line="460" w:lineRule="exact"/>
              <w:ind w:firstLine="560"/>
              <w:jc w:val="center"/>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30</w:t>
            </w:r>
          </w:p>
        </w:tc>
        <w:tc>
          <w:tcPr>
            <w:tcW w:w="2536" w:type="dxa"/>
            <w:vMerge w:val="continue"/>
            <w:vAlign w:val="center"/>
          </w:tcPr>
          <w:p>
            <w:pPr>
              <w:spacing w:line="460" w:lineRule="exact"/>
              <w:ind w:firstLine="56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80" w:type="dxa"/>
            <w:vAlign w:val="center"/>
          </w:tcPr>
          <w:p>
            <w:pPr>
              <w:spacing w:line="460" w:lineRule="exact"/>
              <w:ind w:firstLine="198" w:firstLineChars="71"/>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说  明</w:t>
            </w:r>
          </w:p>
        </w:tc>
        <w:tc>
          <w:tcPr>
            <w:tcW w:w="8505" w:type="dxa"/>
            <w:gridSpan w:val="3"/>
            <w:vAlign w:val="center"/>
          </w:tcPr>
          <w:p>
            <w:pPr>
              <w:spacing w:line="460" w:lineRule="exact"/>
              <w:ind w:firstLine="560" w:firstLineChars="20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不限定专业计划数</w:t>
            </w:r>
          </w:p>
        </w:tc>
      </w:tr>
      <w:bookmarkEnd w:id="1"/>
    </w:tbl>
    <w:p>
      <w:pPr>
        <w:spacing w:line="580" w:lineRule="exact"/>
        <w:ind w:firstLine="0" w:firstLineChars="0"/>
        <w:jc w:val="left"/>
        <w:rPr>
          <w:rFonts w:ascii="黑体" w:hAnsi="黑体" w:eastAsia="黑体"/>
          <w:szCs w:val="32"/>
        </w:rPr>
      </w:pPr>
    </w:p>
    <w:p>
      <w:pPr>
        <w:spacing w:line="580" w:lineRule="exact"/>
        <w:ind w:firstLine="640"/>
        <w:jc w:val="left"/>
        <w:rPr>
          <w:rFonts w:ascii="仿宋" w:hAnsi="仿宋" w:eastAsia="仿宋"/>
          <w:b/>
          <w:szCs w:val="32"/>
        </w:rPr>
      </w:pPr>
      <w:r>
        <w:rPr>
          <w:rFonts w:ascii="黑体" w:hAnsi="黑体" w:eastAsia="黑体"/>
          <w:szCs w:val="32"/>
        </w:rPr>
        <w:br w:type="page"/>
      </w:r>
      <w:r>
        <w:rPr>
          <w:rFonts w:hint="eastAsia" w:ascii="黑体" w:hAnsi="黑体" w:eastAsia="黑体"/>
          <w:szCs w:val="32"/>
        </w:rPr>
        <w:t>附件2</w:t>
      </w:r>
    </w:p>
    <w:p>
      <w:pPr>
        <w:spacing w:line="530" w:lineRule="exact"/>
        <w:ind w:firstLine="720"/>
        <w:jc w:val="center"/>
        <w:rPr>
          <w:rFonts w:ascii="方正小标宋简体" w:hAnsi="方正小标宋简体" w:eastAsia="方正小标宋简体" w:cs="方正小标宋简体"/>
          <w:sz w:val="36"/>
          <w:szCs w:val="36"/>
        </w:rPr>
      </w:pPr>
    </w:p>
    <w:p>
      <w:pPr>
        <w:spacing w:line="530" w:lineRule="exact"/>
        <w:ind w:firstLine="880"/>
        <w:jc w:val="center"/>
        <w:rPr>
          <w:rFonts w:ascii="方正小标宋简体" w:hAnsi="方正小标宋简体" w:eastAsia="方正小标宋简体" w:cs="方正小标宋简体"/>
          <w:sz w:val="52"/>
          <w:szCs w:val="44"/>
        </w:rPr>
      </w:pPr>
      <w:r>
        <w:rPr>
          <w:rFonts w:hint="eastAsia" w:ascii="方正小标宋简体" w:hAnsi="方正小标宋简体" w:eastAsia="方正小标宋简体" w:cs="方正小标宋简体"/>
          <w:sz w:val="44"/>
          <w:szCs w:val="36"/>
        </w:rPr>
        <w:t>江西省202</w:t>
      </w:r>
      <w:r>
        <w:rPr>
          <w:rFonts w:hint="eastAsia" w:ascii="方正小标宋简体" w:hAnsi="方正小标宋简体" w:eastAsia="方正小标宋简体" w:cs="方正小标宋简体"/>
          <w:sz w:val="44"/>
          <w:szCs w:val="36"/>
          <w:lang w:val="en-US" w:eastAsia="zh-CN"/>
        </w:rPr>
        <w:t>3</w:t>
      </w:r>
      <w:r>
        <w:rPr>
          <w:rFonts w:hint="eastAsia" w:ascii="方正小标宋简体" w:hAnsi="方正小标宋简体" w:eastAsia="方正小标宋简体" w:cs="方正小标宋简体"/>
          <w:sz w:val="44"/>
          <w:szCs w:val="36"/>
        </w:rPr>
        <w:t>年高职单招考生诚信报考承诺书</w:t>
      </w:r>
    </w:p>
    <w:p>
      <w:pPr>
        <w:spacing w:line="530" w:lineRule="exact"/>
        <w:ind w:firstLine="640"/>
        <w:jc w:val="center"/>
        <w:rPr>
          <w:rFonts w:ascii="仿宋" w:hAnsi="仿宋" w:eastAsia="仿宋"/>
          <w:szCs w:val="32"/>
        </w:rPr>
      </w:pPr>
    </w:p>
    <w:p>
      <w:pPr>
        <w:spacing w:line="530" w:lineRule="exact"/>
        <w:ind w:firstLine="640"/>
        <w:jc w:val="center"/>
        <w:rPr>
          <w:rFonts w:ascii="仿宋" w:hAnsi="仿宋" w:eastAsia="仿宋"/>
          <w:szCs w:val="32"/>
        </w:rPr>
      </w:pPr>
    </w:p>
    <w:p>
      <w:pPr>
        <w:spacing w:line="530" w:lineRule="exact"/>
        <w:ind w:firstLine="640"/>
        <w:jc w:val="center"/>
        <w:rPr>
          <w:rFonts w:ascii="仿宋" w:hAnsi="仿宋" w:eastAsia="仿宋"/>
          <w:szCs w:val="32"/>
        </w:rPr>
      </w:pPr>
    </w:p>
    <w:p>
      <w:pPr>
        <w:spacing w:line="360" w:lineRule="auto"/>
        <w:ind w:firstLine="640"/>
        <w:rPr>
          <w:rFonts w:ascii="仿宋_GB2312" w:hAnsi="仿宋"/>
          <w:szCs w:val="32"/>
        </w:rPr>
      </w:pPr>
      <w:r>
        <w:rPr>
          <w:rFonts w:hint="eastAsia" w:ascii="仿宋_GB2312" w:hAnsi="仿宋"/>
          <w:szCs w:val="32"/>
        </w:rPr>
        <w:t>诚信是中华民族的传统美德，是社会主义核心价值观之一，诚实考试，信守承诺是招生考试工作公平、有序的保证。我承诺如下：</w:t>
      </w:r>
    </w:p>
    <w:p>
      <w:pPr>
        <w:spacing w:line="360" w:lineRule="auto"/>
        <w:ind w:firstLine="640"/>
        <w:rPr>
          <w:rFonts w:ascii="仿宋_GB2312" w:hAnsi="仿宋"/>
          <w:szCs w:val="32"/>
        </w:rPr>
      </w:pPr>
      <w:r>
        <w:rPr>
          <w:rFonts w:hint="eastAsia" w:ascii="仿宋_GB2312" w:hAnsi="仿宋"/>
          <w:szCs w:val="32"/>
        </w:rPr>
        <w:t>1.认真学习《考生守则》，自觉遵守考试纪律，如有违反自愿接受有关规定处罚。</w:t>
      </w:r>
    </w:p>
    <w:p>
      <w:pPr>
        <w:spacing w:line="360" w:lineRule="auto"/>
        <w:ind w:firstLine="640"/>
        <w:rPr>
          <w:rFonts w:ascii="仿宋_GB2312" w:hAnsi="仿宋"/>
          <w:szCs w:val="32"/>
        </w:rPr>
      </w:pPr>
      <w:r>
        <w:rPr>
          <w:rFonts w:hint="eastAsia" w:ascii="仿宋_GB2312" w:hAnsi="仿宋"/>
          <w:szCs w:val="32"/>
        </w:rPr>
        <w:t>2.服从监考员等考试工作人员的管理，不扰乱考试工作秩序。</w:t>
      </w:r>
    </w:p>
    <w:p>
      <w:pPr>
        <w:spacing w:line="360" w:lineRule="auto"/>
        <w:ind w:firstLine="640"/>
        <w:rPr>
          <w:rFonts w:ascii="仿宋_GB2312" w:hAnsi="仿宋"/>
          <w:szCs w:val="32"/>
        </w:rPr>
      </w:pPr>
      <w:r>
        <w:rPr>
          <w:rFonts w:hint="eastAsia" w:ascii="仿宋_GB2312" w:hAnsi="仿宋"/>
          <w:szCs w:val="32"/>
        </w:rPr>
        <w:t>3.自觉接受入场安检，不携带手机等通讯工具、电子设备及其它考试禁带物品进入考场。</w:t>
      </w:r>
    </w:p>
    <w:p>
      <w:pPr>
        <w:spacing w:line="360" w:lineRule="auto"/>
        <w:ind w:firstLine="640"/>
        <w:rPr>
          <w:rFonts w:ascii="仿宋_GB2312" w:hAnsi="仿宋"/>
          <w:szCs w:val="32"/>
        </w:rPr>
      </w:pPr>
      <w:r>
        <w:rPr>
          <w:rFonts w:hint="eastAsia" w:ascii="仿宋_GB2312" w:hAnsi="仿宋"/>
          <w:szCs w:val="32"/>
        </w:rPr>
        <w:t>4.遵守考试纪律，做到不吸烟，不喧哗，不交头接耳、左顾右盼、打手势、做暗号，不夹带、旁窥、抄袭或有意让他人抄袭，不传抄答案或交换试卷、答题卡，不将试卷、答题卡或草稿纸带出考场。</w:t>
      </w:r>
    </w:p>
    <w:p>
      <w:pPr>
        <w:spacing w:line="360" w:lineRule="auto"/>
        <w:ind w:firstLine="640"/>
        <w:rPr>
          <w:rFonts w:ascii="仿宋_GB2312" w:hAnsi="仿宋"/>
          <w:szCs w:val="32"/>
        </w:rPr>
      </w:pPr>
      <w:r>
        <w:rPr>
          <w:rFonts w:hint="eastAsia" w:ascii="仿宋_GB2312" w:hAnsi="仿宋"/>
          <w:szCs w:val="32"/>
        </w:rPr>
        <w:t>5.本次报考高职单招已经征得家长同意，并承诺被录取后不再参加今年的统一高考。</w:t>
      </w:r>
    </w:p>
    <w:p>
      <w:pPr>
        <w:spacing w:line="530" w:lineRule="exact"/>
        <w:ind w:right="106" w:firstLine="640"/>
        <w:rPr>
          <w:rFonts w:ascii="仿宋_GB2312" w:hAnsi="仿宋"/>
          <w:szCs w:val="32"/>
        </w:rPr>
      </w:pPr>
    </w:p>
    <w:p>
      <w:pPr>
        <w:spacing w:line="530" w:lineRule="exact"/>
        <w:ind w:right="106" w:firstLine="640"/>
        <w:rPr>
          <w:rFonts w:ascii="仿宋_GB2312" w:hAnsi="仿宋"/>
          <w:szCs w:val="32"/>
        </w:rPr>
      </w:pPr>
      <w:r>
        <w:rPr>
          <w:rFonts w:hint="eastAsia" w:ascii="仿宋_GB2312" w:hAnsi="仿宋"/>
          <w:szCs w:val="32"/>
        </w:rPr>
        <w:t>身份证号：                考生：        （本人签字并按印）</w:t>
      </w:r>
    </w:p>
    <w:p>
      <w:pPr>
        <w:spacing w:line="530" w:lineRule="exact"/>
        <w:ind w:right="106" w:firstLine="640"/>
        <w:rPr>
          <w:rFonts w:ascii="仿宋_GB2312" w:hAnsi="仿宋"/>
          <w:szCs w:val="32"/>
        </w:rPr>
      </w:pPr>
    </w:p>
    <w:p>
      <w:pPr>
        <w:spacing w:line="530" w:lineRule="exact"/>
        <w:ind w:firstLine="7360" w:firstLineChars="2300"/>
        <w:rPr>
          <w:rFonts w:ascii="仿宋_GB2312" w:hAnsi="仿宋"/>
          <w:szCs w:val="32"/>
        </w:rPr>
      </w:pPr>
      <w:r>
        <w:rPr>
          <w:rFonts w:hint="eastAsia" w:ascii="仿宋_GB2312" w:hAnsi="仿宋"/>
          <w:szCs w:val="32"/>
          <w:lang w:eastAsia="zh-CN"/>
        </w:rPr>
        <w:t>202</w:t>
      </w:r>
      <w:r>
        <w:rPr>
          <w:rFonts w:hint="eastAsia" w:ascii="仿宋_GB2312" w:hAnsi="仿宋"/>
          <w:szCs w:val="32"/>
          <w:lang w:val="en-US" w:eastAsia="zh-CN"/>
        </w:rPr>
        <w:t>3</w:t>
      </w:r>
      <w:r>
        <w:rPr>
          <w:rFonts w:hint="eastAsia" w:ascii="仿宋_GB2312" w:hAnsi="仿宋"/>
          <w:szCs w:val="32"/>
        </w:rPr>
        <w:t>年   月   日</w:t>
      </w:r>
    </w:p>
    <w:p>
      <w:pPr>
        <w:spacing w:line="580" w:lineRule="exact"/>
        <w:ind w:firstLine="640"/>
        <w:rPr>
          <w:rFonts w:ascii="黑体" w:hAnsi="黑体" w:eastAsia="黑体" w:cs="黑体"/>
          <w:bCs/>
          <w:szCs w:val="32"/>
        </w:rPr>
      </w:pPr>
      <w:r>
        <w:rPr>
          <w:rFonts w:hint="eastAsia" w:ascii="黑体" w:hAnsi="黑体" w:eastAsia="黑体" w:cs="黑体"/>
          <w:bCs/>
          <w:szCs w:val="32"/>
        </w:rPr>
        <w:t>附件3</w:t>
      </w:r>
    </w:p>
    <w:p>
      <w:pPr>
        <w:spacing w:line="260" w:lineRule="exact"/>
        <w:ind w:firstLine="640"/>
        <w:jc w:val="center"/>
        <w:rPr>
          <w:rFonts w:ascii="黑体" w:hAnsi="黑体" w:eastAsia="黑体" w:cs="黑体"/>
          <w:bCs/>
          <w:szCs w:val="32"/>
        </w:rPr>
      </w:pPr>
    </w:p>
    <w:p>
      <w:pPr>
        <w:spacing w:line="500" w:lineRule="exact"/>
        <w:ind w:firstLine="880"/>
        <w:jc w:val="center"/>
        <w:rPr>
          <w:rFonts w:ascii="方正小标宋简体" w:hAnsi="黑体" w:eastAsia="方正小标宋简体" w:cs="黑体"/>
          <w:bCs/>
          <w:sz w:val="44"/>
          <w:szCs w:val="36"/>
        </w:rPr>
      </w:pPr>
      <w:r>
        <w:rPr>
          <w:rFonts w:hint="eastAsia" w:ascii="方正小标宋简体" w:hAnsi="黑体" w:eastAsia="方正小标宋简体" w:cs="黑体"/>
          <w:bCs/>
          <w:sz w:val="44"/>
          <w:szCs w:val="36"/>
        </w:rPr>
        <w:t>江西省</w:t>
      </w:r>
      <w:r>
        <w:rPr>
          <w:rFonts w:hint="eastAsia" w:ascii="方正小标宋简体" w:hAnsi="黑体" w:eastAsia="方正小标宋简体" w:cs="黑体"/>
          <w:bCs/>
          <w:sz w:val="44"/>
          <w:szCs w:val="36"/>
          <w:lang w:eastAsia="zh-CN"/>
        </w:rPr>
        <w:t>202</w:t>
      </w:r>
      <w:r>
        <w:rPr>
          <w:rFonts w:hint="eastAsia" w:ascii="方正小标宋简体" w:hAnsi="黑体" w:eastAsia="方正小标宋简体" w:cs="黑体"/>
          <w:bCs/>
          <w:sz w:val="44"/>
          <w:szCs w:val="36"/>
          <w:lang w:val="en-US" w:eastAsia="zh-CN"/>
        </w:rPr>
        <w:t>3</w:t>
      </w:r>
      <w:r>
        <w:rPr>
          <w:rFonts w:hint="eastAsia" w:ascii="方正小标宋简体" w:hAnsi="黑体" w:eastAsia="方正小标宋简体" w:cs="黑体"/>
          <w:bCs/>
          <w:sz w:val="44"/>
          <w:szCs w:val="36"/>
        </w:rPr>
        <w:t>年高职单招主要工作节点流程图</w:t>
      </w:r>
    </w:p>
    <w:p>
      <w:pPr>
        <w:spacing w:line="500" w:lineRule="exact"/>
        <w:ind w:firstLine="720"/>
        <w:jc w:val="center"/>
        <w:rPr>
          <w:rFonts w:ascii="方正小标宋简体" w:hAnsi="黑体" w:eastAsia="方正小标宋简体" w:cs="黑体"/>
          <w:bCs/>
          <w:sz w:val="36"/>
          <w:szCs w:val="36"/>
        </w:rPr>
      </w:pPr>
    </w:p>
    <w:p>
      <w:pPr>
        <w:ind w:firstLine="640"/>
        <w:jc w:val="center"/>
      </w:pPr>
      <w:r>
        <mc:AlternateContent>
          <mc:Choice Requires="wpg">
            <w:drawing>
              <wp:anchor distT="0" distB="0" distL="114300" distR="114300" simplePos="0" relativeHeight="251659264" behindDoc="0" locked="0" layoutInCell="1" allowOverlap="1">
                <wp:simplePos x="0" y="0"/>
                <wp:positionH relativeFrom="column">
                  <wp:posOffset>1207135</wp:posOffset>
                </wp:positionH>
                <wp:positionV relativeFrom="paragraph">
                  <wp:posOffset>59055</wp:posOffset>
                </wp:positionV>
                <wp:extent cx="4658995" cy="7599045"/>
                <wp:effectExtent l="5080" t="5080" r="22225" b="15875"/>
                <wp:wrapNone/>
                <wp:docPr id="10" name="组合 10"/>
                <wp:cNvGraphicFramePr/>
                <a:graphic xmlns:a="http://schemas.openxmlformats.org/drawingml/2006/main">
                  <a:graphicData uri="http://schemas.microsoft.com/office/word/2010/wordprocessingGroup">
                    <wpg:wgp>
                      <wpg:cNvGrpSpPr/>
                      <wpg:grpSpPr>
                        <a:xfrm>
                          <a:off x="0" y="0"/>
                          <a:ext cx="4658998" cy="7598730"/>
                          <a:chOff x="-41278" y="0"/>
                          <a:chExt cx="4658998" cy="6942154"/>
                        </a:xfrm>
                      </wpg:grpSpPr>
                      <wps:wsp>
                        <wps:cNvPr id="8" name="直接连接符 8"/>
                        <wps:cNvCnPr>
                          <a:cxnSpLocks noChangeShapeType="1"/>
                        </wps:cNvCnPr>
                        <wps:spPr bwMode="auto">
                          <a:xfrm>
                            <a:off x="2292824" y="313899"/>
                            <a:ext cx="9525" cy="417195"/>
                          </a:xfrm>
                          <a:prstGeom prst="line">
                            <a:avLst/>
                          </a:prstGeom>
                          <a:noFill/>
                          <a:ln w="15875">
                            <a:solidFill>
                              <a:srgbClr val="000000"/>
                            </a:solidFill>
                            <a:round/>
                            <a:tailEnd type="triangle" w="med" len="med"/>
                          </a:ln>
                          <a:effectLst/>
                        </wps:spPr>
                        <wps:bodyPr/>
                      </wps:wsp>
                      <wps:wsp>
                        <wps:cNvPr id="9" name="文本框 9"/>
                        <wps:cNvSpPr txBox="1">
                          <a:spLocks noChangeArrowheads="1"/>
                        </wps:cNvSpPr>
                        <wps:spPr bwMode="auto">
                          <a:xfrm>
                            <a:off x="0" y="0"/>
                            <a:ext cx="4591050" cy="310515"/>
                          </a:xfrm>
                          <a:prstGeom prst="rect">
                            <a:avLst/>
                          </a:prstGeom>
                          <a:solidFill>
                            <a:srgbClr val="FFFFFF"/>
                          </a:solidFill>
                          <a:ln w="9525">
                            <a:solidFill>
                              <a:srgbClr val="000000"/>
                            </a:solidFill>
                            <a:miter lim="800000"/>
                          </a:ln>
                          <a:effectLst/>
                        </wps:spPr>
                        <wps:txbx>
                          <w:txbxContent>
                            <w:p>
                              <w:pPr>
                                <w:spacing w:line="300" w:lineRule="exact"/>
                                <w:ind w:firstLine="0" w:firstLineChars="0"/>
                                <w:jc w:val="center"/>
                                <w:rPr>
                                  <w:rFonts w:ascii="仿宋_GB2312"/>
                                  <w:sz w:val="28"/>
                                  <w:szCs w:val="21"/>
                                </w:rPr>
                              </w:pPr>
                              <w:r>
                                <w:rPr>
                                  <w:rFonts w:hint="eastAsia" w:ascii="仿宋_GB2312" w:hAnsi="宋体"/>
                                  <w:sz w:val="28"/>
                                  <w:szCs w:val="21"/>
                                </w:rPr>
                                <w:t>已完成江西省</w:t>
                              </w:r>
                              <w:r>
                                <w:rPr>
                                  <w:rFonts w:hint="eastAsia" w:ascii="仿宋_GB2312" w:hAnsi="宋体"/>
                                  <w:sz w:val="28"/>
                                  <w:szCs w:val="21"/>
                                  <w:lang w:eastAsia="zh-CN"/>
                                </w:rPr>
                                <w:t>202</w:t>
                              </w:r>
                              <w:r>
                                <w:rPr>
                                  <w:rFonts w:hint="eastAsia" w:ascii="仿宋_GB2312" w:hAnsi="宋体"/>
                                  <w:sz w:val="28"/>
                                  <w:szCs w:val="21"/>
                                  <w:lang w:val="en-US" w:eastAsia="zh-CN"/>
                                </w:rPr>
                                <w:t>3</w:t>
                              </w:r>
                              <w:r>
                                <w:rPr>
                                  <w:rFonts w:hint="eastAsia" w:ascii="仿宋_GB2312" w:hAnsi="宋体"/>
                                  <w:sz w:val="28"/>
                                  <w:szCs w:val="21"/>
                                </w:rPr>
                                <w:t>年普通高考报名的考生</w:t>
                              </w:r>
                            </w:p>
                          </w:txbxContent>
                        </wps:txbx>
                        <wps:bodyPr rot="0" vert="horz" wrap="square" lIns="91440" tIns="72000" rIns="91440" bIns="72000" anchor="t" anchorCtr="0" upright="1">
                          <a:noAutofit/>
                        </wps:bodyPr>
                      </wps:wsp>
                      <wps:wsp>
                        <wps:cNvPr id="7" name="文本框 7"/>
                        <wps:cNvSpPr txBox="1">
                          <a:spLocks noChangeArrowheads="1"/>
                        </wps:cNvSpPr>
                        <wps:spPr bwMode="auto">
                          <a:xfrm>
                            <a:off x="0" y="750627"/>
                            <a:ext cx="4591050" cy="942975"/>
                          </a:xfrm>
                          <a:prstGeom prst="rect">
                            <a:avLst/>
                          </a:prstGeom>
                          <a:solidFill>
                            <a:srgbClr val="FFFFFF"/>
                          </a:solidFill>
                          <a:ln w="9525">
                            <a:solidFill>
                              <a:srgbClr val="000000"/>
                            </a:solidFill>
                            <a:miter lim="800000"/>
                          </a:ln>
                          <a:effectLst/>
                        </wps:spPr>
                        <wps:txbx>
                          <w:txbxContent>
                            <w:p>
                              <w:pPr>
                                <w:spacing w:line="300" w:lineRule="exact"/>
                                <w:ind w:firstLine="560"/>
                                <w:jc w:val="center"/>
                                <w:rPr>
                                  <w:rFonts w:ascii="仿宋_GB2312"/>
                                  <w:sz w:val="28"/>
                                  <w:szCs w:val="32"/>
                                </w:rPr>
                              </w:pPr>
                              <w:r>
                                <w:rPr>
                                  <w:rFonts w:hint="eastAsia" w:ascii="仿宋_GB2312" w:hAnsi="黑体"/>
                                  <w:sz w:val="28"/>
                                  <w:szCs w:val="32"/>
                                </w:rPr>
                                <w:t>3月</w:t>
                              </w:r>
                              <w:r>
                                <w:rPr>
                                  <w:rFonts w:hint="eastAsia" w:ascii="仿宋_GB2312" w:hAnsi="黑体"/>
                                  <w:sz w:val="28"/>
                                  <w:szCs w:val="32"/>
                                  <w:lang w:val="en-US" w:eastAsia="zh-CN"/>
                                </w:rPr>
                                <w:t>7</w:t>
                              </w:r>
                              <w:r>
                                <w:rPr>
                                  <w:rFonts w:hint="eastAsia" w:ascii="仿宋_GB2312" w:hAnsi="黑体"/>
                                  <w:sz w:val="28"/>
                                  <w:szCs w:val="32"/>
                                </w:rPr>
                                <w:t>-</w:t>
                              </w:r>
                              <w:r>
                                <w:rPr>
                                  <w:rFonts w:hint="eastAsia" w:ascii="仿宋_GB2312" w:hAnsi="黑体"/>
                                  <w:sz w:val="28"/>
                                  <w:szCs w:val="32"/>
                                  <w:lang w:val="en-US" w:eastAsia="zh-CN"/>
                                </w:rPr>
                                <w:t>9</w:t>
                              </w:r>
                              <w:r>
                                <w:rPr>
                                  <w:rFonts w:hint="eastAsia" w:ascii="仿宋_GB2312" w:hAnsi="黑体"/>
                                  <w:sz w:val="28"/>
                                  <w:szCs w:val="32"/>
                                </w:rPr>
                                <w:t>日，</w:t>
                              </w:r>
                              <w:r>
                                <w:rPr>
                                  <w:rFonts w:hint="eastAsia" w:ascii="仿宋_GB2312"/>
                                  <w:sz w:val="28"/>
                                  <w:szCs w:val="32"/>
                                </w:rPr>
                                <w:t>考生登录江西省教育考试院网（www.jxeea.cn）</w:t>
                              </w:r>
                            </w:p>
                            <w:p>
                              <w:pPr>
                                <w:spacing w:line="300" w:lineRule="exact"/>
                                <w:ind w:firstLine="560"/>
                                <w:jc w:val="center"/>
                                <w:rPr>
                                  <w:rFonts w:ascii="仿宋_GB2312"/>
                                  <w:sz w:val="28"/>
                                  <w:szCs w:val="32"/>
                                </w:rPr>
                              </w:pPr>
                              <w:r>
                                <w:rPr>
                                  <w:rFonts w:hint="eastAsia" w:ascii="仿宋_GB2312"/>
                                  <w:sz w:val="28"/>
                                  <w:szCs w:val="32"/>
                                </w:rPr>
                                <w:t>“高职单招报考系统”按要求报考院校和专业</w:t>
                              </w:r>
                            </w:p>
                            <w:p>
                              <w:pPr>
                                <w:spacing w:line="300" w:lineRule="exact"/>
                                <w:ind w:firstLine="560"/>
                                <w:jc w:val="center"/>
                                <w:rPr>
                                  <w:rFonts w:ascii="仿宋_GB2312"/>
                                  <w:sz w:val="28"/>
                                  <w:szCs w:val="32"/>
                                </w:rPr>
                              </w:pPr>
                              <w:r>
                                <w:rPr>
                                  <w:rFonts w:hint="eastAsia" w:ascii="仿宋_GB2312"/>
                                  <w:sz w:val="28"/>
                                  <w:szCs w:val="32"/>
                                </w:rPr>
                                <w:t xml:space="preserve"> 3月1</w:t>
                              </w:r>
                              <w:r>
                                <w:rPr>
                                  <w:rFonts w:hint="eastAsia" w:ascii="仿宋_GB2312"/>
                                  <w:sz w:val="28"/>
                                  <w:szCs w:val="32"/>
                                  <w:lang w:val="en-US" w:eastAsia="zh-CN"/>
                                </w:rPr>
                                <w:t>1</w:t>
                              </w:r>
                              <w:r>
                                <w:rPr>
                                  <w:rFonts w:hint="eastAsia" w:ascii="仿宋_GB2312"/>
                                  <w:sz w:val="28"/>
                                  <w:szCs w:val="32"/>
                                </w:rPr>
                                <w:t>-1</w:t>
                              </w:r>
                              <w:r>
                                <w:rPr>
                                  <w:rFonts w:hint="eastAsia" w:ascii="仿宋_GB2312"/>
                                  <w:sz w:val="28"/>
                                  <w:szCs w:val="32"/>
                                  <w:lang w:val="en-US" w:eastAsia="zh-CN"/>
                                </w:rPr>
                                <w:t>2</w:t>
                              </w:r>
                              <w:r>
                                <w:rPr>
                                  <w:rFonts w:hint="eastAsia" w:ascii="仿宋_GB2312"/>
                                  <w:sz w:val="28"/>
                                  <w:szCs w:val="32"/>
                                </w:rPr>
                                <w:t>日，单招院校下载考生数据，编排准考证</w:t>
                              </w:r>
                            </w:p>
                          </w:txbxContent>
                        </wps:txbx>
                        <wps:bodyPr rot="0" vert="horz" wrap="square" lIns="91440" tIns="45720" rIns="91440" bIns="45720" anchor="t" anchorCtr="0" upright="1">
                          <a:noAutofit/>
                        </wps:bodyPr>
                      </wps:wsp>
                      <wps:wsp>
                        <wps:cNvPr id="6" name="直接连接符 6"/>
                        <wps:cNvCnPr>
                          <a:cxnSpLocks noChangeShapeType="1"/>
                        </wps:cNvCnPr>
                        <wps:spPr bwMode="auto">
                          <a:xfrm>
                            <a:off x="2306471" y="1692323"/>
                            <a:ext cx="5080" cy="528955"/>
                          </a:xfrm>
                          <a:prstGeom prst="line">
                            <a:avLst/>
                          </a:prstGeom>
                          <a:noFill/>
                          <a:ln w="15875">
                            <a:solidFill>
                              <a:srgbClr val="000000"/>
                            </a:solidFill>
                            <a:round/>
                            <a:tailEnd type="triangle" w="med" len="med"/>
                          </a:ln>
                          <a:effectLst/>
                        </wps:spPr>
                        <wps:bodyPr/>
                      </wps:wsp>
                      <wps:wsp>
                        <wps:cNvPr id="5" name="文本框 5"/>
                        <wps:cNvSpPr txBox="1">
                          <a:spLocks noChangeArrowheads="1"/>
                        </wps:cNvSpPr>
                        <wps:spPr bwMode="auto">
                          <a:xfrm>
                            <a:off x="-3" y="2224135"/>
                            <a:ext cx="4617723" cy="999526"/>
                          </a:xfrm>
                          <a:prstGeom prst="rect">
                            <a:avLst/>
                          </a:prstGeom>
                          <a:solidFill>
                            <a:srgbClr val="FFFFFF"/>
                          </a:solidFill>
                          <a:ln w="9525">
                            <a:solidFill>
                              <a:srgbClr val="000000"/>
                            </a:solidFill>
                            <a:miter lim="800000"/>
                          </a:ln>
                          <a:effectLst/>
                        </wps:spPr>
                        <wps:txbx>
                          <w:txbxContent>
                            <w:p>
                              <w:pPr>
                                <w:spacing w:line="300" w:lineRule="exact"/>
                                <w:ind w:firstLine="560"/>
                                <w:jc w:val="center"/>
                                <w:rPr>
                                  <w:rFonts w:ascii="仿宋_GB2312" w:hAnsi="黑体"/>
                                  <w:sz w:val="28"/>
                                  <w:szCs w:val="32"/>
                                </w:rPr>
                              </w:pPr>
                              <w:r>
                                <w:rPr>
                                  <w:rFonts w:hint="eastAsia" w:ascii="黑体" w:hAnsi="黑体" w:eastAsia="黑体"/>
                                  <w:sz w:val="28"/>
                                  <w:szCs w:val="21"/>
                                </w:rPr>
                                <w:t xml:space="preserve"> </w:t>
                              </w:r>
                              <w:r>
                                <w:rPr>
                                  <w:rFonts w:hint="eastAsia"/>
                                  <w:highlight w:val="none"/>
                                  <w:lang w:val="en-US" w:eastAsia="zh-CN"/>
                                </w:rPr>
                                <w:t>3月19日在线</w:t>
                              </w:r>
                              <w:r>
                                <w:rPr>
                                  <w:rFonts w:hint="eastAsia"/>
                                  <w:highlight w:val="none"/>
                                </w:rPr>
                                <w:t>签订《江西省</w:t>
                              </w:r>
                              <w:r>
                                <w:rPr>
                                  <w:rFonts w:hint="eastAsia"/>
                                  <w:highlight w:val="none"/>
                                  <w:lang w:eastAsia="zh-CN"/>
                                </w:rPr>
                                <w:t>202</w:t>
                              </w:r>
                              <w:r>
                                <w:rPr>
                                  <w:rFonts w:hint="eastAsia"/>
                                  <w:highlight w:val="none"/>
                                  <w:lang w:val="en-US" w:eastAsia="zh-CN"/>
                                </w:rPr>
                                <w:t>3</w:t>
                              </w:r>
                              <w:r>
                                <w:rPr>
                                  <w:rFonts w:hint="eastAsia"/>
                                  <w:highlight w:val="none"/>
                                </w:rPr>
                                <w:t>年高职单招考生诚信报考承诺书》、确认考场（</w:t>
                              </w:r>
                              <w:r>
                                <w:rPr>
                                  <w:rFonts w:hint="eastAsia"/>
                                  <w:highlight w:val="none"/>
                                  <w:lang w:val="en-US" w:eastAsia="zh-CN"/>
                                </w:rPr>
                                <w:t>线上</w:t>
                              </w:r>
                              <w:r>
                                <w:rPr>
                                  <w:rFonts w:hint="eastAsia"/>
                                  <w:highlight w:val="none"/>
                                </w:rPr>
                                <w:t>领取准考证）。</w:t>
                              </w:r>
                              <w:r>
                                <w:rPr>
                                  <w:rFonts w:hint="eastAsia"/>
                                  <w:highlight w:val="none"/>
                                  <w:lang w:val="en-US" w:eastAsia="zh-CN"/>
                                </w:rPr>
                                <w:t>考生按照官网通知要求登陆相应考试平台进行确认操作。</w:t>
                              </w:r>
                            </w:p>
                          </w:txbxContent>
                        </wps:txbx>
                        <wps:bodyPr rot="0" vert="horz" wrap="square" lIns="91440" tIns="108000" rIns="91440" bIns="108000" anchor="t" anchorCtr="0" upright="1">
                          <a:noAutofit/>
                        </wps:bodyPr>
                      </wps:wsp>
                      <wps:wsp>
                        <wps:cNvPr id="2" name="直接连接符 2"/>
                        <wps:cNvCnPr>
                          <a:cxnSpLocks noChangeShapeType="1"/>
                        </wps:cNvCnPr>
                        <wps:spPr bwMode="auto">
                          <a:xfrm flipH="1">
                            <a:off x="2265678" y="4705257"/>
                            <a:ext cx="8890" cy="416518"/>
                          </a:xfrm>
                          <a:prstGeom prst="line">
                            <a:avLst/>
                          </a:prstGeom>
                          <a:noFill/>
                          <a:ln w="15875">
                            <a:solidFill>
                              <a:srgbClr val="000000"/>
                            </a:solidFill>
                            <a:round/>
                            <a:tailEnd type="triangle" w="med" len="med"/>
                          </a:ln>
                          <a:effectLst/>
                        </wps:spPr>
                        <wps:bodyPr/>
                      </wps:wsp>
                      <wps:wsp>
                        <wps:cNvPr id="3" name="文本框 3"/>
                        <wps:cNvSpPr txBox="1">
                          <a:spLocks noChangeArrowheads="1"/>
                        </wps:cNvSpPr>
                        <wps:spPr bwMode="auto">
                          <a:xfrm>
                            <a:off x="-13971" y="4242331"/>
                            <a:ext cx="4581836" cy="466987"/>
                          </a:xfrm>
                          <a:prstGeom prst="rect">
                            <a:avLst/>
                          </a:prstGeom>
                          <a:solidFill>
                            <a:srgbClr val="FFFFFF"/>
                          </a:solidFill>
                          <a:ln w="9525">
                            <a:solidFill>
                              <a:srgbClr val="000000"/>
                            </a:solidFill>
                            <a:miter lim="800000"/>
                          </a:ln>
                          <a:effectLst/>
                        </wps:spPr>
                        <wps:txbx>
                          <w:txbxContent>
                            <w:p>
                              <w:pPr>
                                <w:spacing w:line="300" w:lineRule="exact"/>
                                <w:ind w:firstLine="560"/>
                                <w:jc w:val="center"/>
                                <w:rPr>
                                  <w:rFonts w:ascii="仿宋_GB2312"/>
                                  <w:sz w:val="28"/>
                                  <w:szCs w:val="21"/>
                                </w:rPr>
                              </w:pPr>
                              <w:r>
                                <w:rPr>
                                  <w:rFonts w:hint="eastAsia" w:ascii="仿宋_GB2312" w:hAnsi="黑体"/>
                                  <w:sz w:val="28"/>
                                  <w:szCs w:val="21"/>
                                </w:rPr>
                                <w:t>3月2</w:t>
                              </w:r>
                              <w:r>
                                <w:rPr>
                                  <w:rFonts w:hint="eastAsia" w:ascii="仿宋_GB2312" w:hAnsi="黑体"/>
                                  <w:sz w:val="28"/>
                                  <w:szCs w:val="21"/>
                                  <w:lang w:val="en-US" w:eastAsia="zh-CN"/>
                                </w:rPr>
                                <w:t>5</w:t>
                              </w:r>
                              <w:r>
                                <w:rPr>
                                  <w:rFonts w:hint="eastAsia" w:ascii="仿宋_GB2312" w:hAnsi="黑体"/>
                                  <w:sz w:val="28"/>
                                  <w:szCs w:val="21"/>
                                </w:rPr>
                                <w:t>日</w:t>
                              </w:r>
                              <w:r>
                                <w:rPr>
                                  <w:rFonts w:hint="eastAsia" w:ascii="仿宋_GB2312"/>
                                  <w:sz w:val="28"/>
                                  <w:szCs w:val="21"/>
                                </w:rPr>
                                <w:t>，考生在报考院校参加“文化素质+职业技能”测试</w:t>
                              </w:r>
                            </w:p>
                          </w:txbxContent>
                        </wps:txbx>
                        <wps:bodyPr rot="0" vert="horz" wrap="square" lIns="91440" tIns="45720" rIns="91440" bIns="45720" anchor="t" anchorCtr="0" upright="1">
                          <a:noAutofit/>
                        </wps:bodyPr>
                      </wps:wsp>
                      <wps:wsp>
                        <wps:cNvPr id="4" name="直接连接符 4"/>
                        <wps:cNvCnPr>
                          <a:cxnSpLocks noChangeShapeType="1"/>
                        </wps:cNvCnPr>
                        <wps:spPr bwMode="auto">
                          <a:xfrm>
                            <a:off x="2272029" y="3242223"/>
                            <a:ext cx="8255" cy="974582"/>
                          </a:xfrm>
                          <a:prstGeom prst="line">
                            <a:avLst/>
                          </a:prstGeom>
                          <a:noFill/>
                          <a:ln w="15875">
                            <a:solidFill>
                              <a:srgbClr val="000000"/>
                            </a:solidFill>
                            <a:round/>
                            <a:tailEnd type="triangle" w="med" len="med"/>
                          </a:ln>
                          <a:effectLst/>
                        </wps:spPr>
                        <wps:bodyPr/>
                      </wps:wsp>
                      <wps:wsp>
                        <wps:cNvPr id="1" name="文本框 1"/>
                        <wps:cNvSpPr txBox="1">
                          <a:spLocks noChangeArrowheads="1"/>
                        </wps:cNvSpPr>
                        <wps:spPr bwMode="auto">
                          <a:xfrm>
                            <a:off x="-41278" y="5103638"/>
                            <a:ext cx="4581836" cy="1838516"/>
                          </a:xfrm>
                          <a:prstGeom prst="rect">
                            <a:avLst/>
                          </a:prstGeom>
                          <a:solidFill>
                            <a:srgbClr val="FFFFFF"/>
                          </a:solidFill>
                          <a:ln w="9525">
                            <a:solidFill>
                              <a:srgbClr val="000000"/>
                            </a:solidFill>
                            <a:miter lim="800000"/>
                          </a:ln>
                          <a:effectLst/>
                        </wps:spPr>
                        <wps:txbx>
                          <w:txbxContent>
                            <w:p>
                              <w:pPr>
                                <w:spacing w:line="300" w:lineRule="exact"/>
                                <w:ind w:firstLine="560"/>
                                <w:jc w:val="left"/>
                                <w:rPr>
                                  <w:rFonts w:ascii="仿宋_GB2312"/>
                                  <w:sz w:val="28"/>
                                  <w:szCs w:val="21"/>
                                </w:rPr>
                              </w:pPr>
                              <w:r>
                                <w:rPr>
                                  <w:rFonts w:hint="eastAsia" w:ascii="仿宋_GB2312" w:hAnsi="黑体"/>
                                  <w:sz w:val="28"/>
                                  <w:szCs w:val="21"/>
                                  <w:lang w:val="en-US" w:eastAsia="zh-CN"/>
                                </w:rPr>
                                <w:t>4</w:t>
                              </w:r>
                              <w:r>
                                <w:rPr>
                                  <w:rFonts w:hint="eastAsia" w:ascii="仿宋_GB2312" w:hAnsi="黑体"/>
                                  <w:sz w:val="28"/>
                                  <w:szCs w:val="21"/>
                                </w:rPr>
                                <w:t>月</w:t>
                              </w:r>
                              <w:r>
                                <w:rPr>
                                  <w:rFonts w:hint="eastAsia" w:ascii="仿宋_GB2312" w:hAnsi="黑体"/>
                                  <w:sz w:val="28"/>
                                  <w:szCs w:val="21"/>
                                  <w:lang w:val="en-US" w:eastAsia="zh-CN"/>
                                </w:rPr>
                                <w:t>5</w:t>
                              </w:r>
                              <w:r>
                                <w:rPr>
                                  <w:rFonts w:hint="eastAsia" w:ascii="仿宋_GB2312" w:hAnsi="黑体"/>
                                  <w:sz w:val="28"/>
                                  <w:szCs w:val="21"/>
                                </w:rPr>
                                <w:t>日前</w:t>
                              </w:r>
                              <w:r>
                                <w:rPr>
                                  <w:rFonts w:hint="eastAsia" w:ascii="仿宋_GB2312"/>
                                  <w:sz w:val="28"/>
                                  <w:szCs w:val="21"/>
                                </w:rPr>
                                <w:t>，单招院校根据考生成绩及招生办法确定拟录取名单并在学校网上进行公示。</w:t>
                              </w:r>
                            </w:p>
                            <w:p>
                              <w:pPr>
                                <w:spacing w:line="300" w:lineRule="exact"/>
                                <w:ind w:firstLine="560"/>
                                <w:jc w:val="left"/>
                                <w:rPr>
                                  <w:rFonts w:ascii="仿宋_GB2312" w:hAnsi="黑体"/>
                                  <w:sz w:val="28"/>
                                  <w:szCs w:val="21"/>
                                </w:rPr>
                              </w:pPr>
                              <w:r>
                                <w:rPr>
                                  <w:rFonts w:hint="eastAsia" w:ascii="仿宋_GB2312" w:hAnsi="黑体"/>
                                  <w:sz w:val="28"/>
                                  <w:szCs w:val="21"/>
                                </w:rPr>
                                <w:t>4月</w:t>
                              </w:r>
                              <w:r>
                                <w:rPr>
                                  <w:rFonts w:hint="eastAsia" w:ascii="仿宋_GB2312" w:hAnsi="黑体"/>
                                  <w:sz w:val="28"/>
                                  <w:szCs w:val="21"/>
                                  <w:lang w:val="en-US" w:eastAsia="zh-CN"/>
                                </w:rPr>
                                <w:t>9</w:t>
                              </w:r>
                              <w:r>
                                <w:rPr>
                                  <w:rFonts w:hint="eastAsia" w:ascii="仿宋_GB2312" w:hAnsi="黑体"/>
                                  <w:sz w:val="28"/>
                                  <w:szCs w:val="21"/>
                                </w:rPr>
                                <w:t>日前，单招院校将录取数据库上传至“江西省高等职业院校单考单招数据报送系统”。</w:t>
                              </w:r>
                            </w:p>
                            <w:p>
                              <w:pPr>
                                <w:spacing w:line="300" w:lineRule="exact"/>
                                <w:ind w:firstLine="560"/>
                                <w:jc w:val="left"/>
                                <w:rPr>
                                  <w:rFonts w:ascii="仿宋_GB2312"/>
                                  <w:sz w:val="28"/>
                                  <w:szCs w:val="21"/>
                                </w:rPr>
                              </w:pPr>
                              <w:r>
                                <w:rPr>
                                  <w:rFonts w:hint="eastAsia" w:ascii="仿宋_GB2312"/>
                                  <w:sz w:val="28"/>
                                  <w:szCs w:val="21"/>
                                </w:rPr>
                                <w:t>4月</w:t>
                              </w:r>
                              <w:r>
                                <w:rPr>
                                  <w:rFonts w:hint="eastAsia" w:ascii="仿宋_GB2312"/>
                                  <w:sz w:val="28"/>
                                  <w:szCs w:val="21"/>
                                  <w:lang w:val="en-US" w:eastAsia="zh-CN"/>
                                </w:rPr>
                                <w:t>10-11</w:t>
                              </w:r>
                              <w:r>
                                <w:rPr>
                                  <w:rFonts w:hint="eastAsia" w:ascii="仿宋_GB2312"/>
                                  <w:sz w:val="28"/>
                                  <w:szCs w:val="21"/>
                                </w:rPr>
                                <w:t>日，单招院校持录取数据库（光盘）到省教育考试院审核备案并办理录取手续。</w:t>
                              </w:r>
                            </w:p>
                            <w:p>
                              <w:pPr>
                                <w:spacing w:line="300" w:lineRule="exact"/>
                                <w:ind w:firstLine="560"/>
                                <w:jc w:val="left"/>
                                <w:rPr>
                                  <w:rFonts w:ascii="仿宋_GB2312" w:hAnsi="黑体"/>
                                  <w:sz w:val="28"/>
                                  <w:szCs w:val="21"/>
                                </w:rPr>
                              </w:pPr>
                              <w:r>
                                <w:rPr>
                                  <w:rFonts w:hint="eastAsia" w:ascii="仿宋_GB2312"/>
                                  <w:sz w:val="28"/>
                                  <w:szCs w:val="21"/>
                                </w:rPr>
                                <w:t>4月</w:t>
                              </w:r>
                              <w:r>
                                <w:rPr>
                                  <w:rFonts w:hint="eastAsia" w:ascii="仿宋_GB2312"/>
                                  <w:sz w:val="28"/>
                                  <w:szCs w:val="21"/>
                                  <w:lang w:val="en-US" w:eastAsia="zh-CN"/>
                                </w:rPr>
                                <w:t>15</w:t>
                              </w:r>
                              <w:r>
                                <w:rPr>
                                  <w:rFonts w:hint="eastAsia" w:ascii="仿宋_GB2312"/>
                                  <w:sz w:val="28"/>
                                  <w:szCs w:val="21"/>
                                </w:rPr>
                                <w:t>日前，单招院校在学校网上公示正式录取名单并寄发新生录取通知书。</w:t>
                              </w:r>
                            </w:p>
                            <w:p>
                              <w:pPr>
                                <w:spacing w:line="300" w:lineRule="exact"/>
                                <w:ind w:firstLine="562"/>
                                <w:jc w:val="center"/>
                                <w:rPr>
                                  <w:rFonts w:ascii="仿宋_GB2312" w:hAnsi="宋体" w:cs="宋体"/>
                                  <w:b/>
                                  <w:bCs/>
                                  <w:sz w:val="28"/>
                                  <w:szCs w:val="21"/>
                                </w:rPr>
                              </w:pPr>
                              <w:r>
                                <w:rPr>
                                  <w:rFonts w:hint="eastAsia" w:ascii="仿宋_GB2312" w:hAnsi="宋体" w:cs="宋体"/>
                                  <w:b/>
                                  <w:bCs/>
                                  <w:sz w:val="28"/>
                                  <w:szCs w:val="21"/>
                                </w:rPr>
                                <w:t>考生被高职单招录取后，不再具有参加统一高考及录取资格。</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95.05pt;margin-top:4.65pt;height:598.35pt;width:366.85pt;z-index:251659264;mso-width-relative:page;mso-height-relative:page;" coordorigin="-41278,0" coordsize="4658998,6942154" o:gfxdata="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">
                <o:lock v:ext="edit" aspectratio="f"/>
                <v:line id="_x0000_s1026" o:spid="_x0000_s1026" o:spt="20" style="position:absolute;left:2292824;top:313899;height:417195;width:9525;" filled="f" stroked="t" coordsize="21600,21600" o:gfxdata="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4ALQbtwAAANoAAAAP&#10;AAAAAAAAAAEAIAAAACIAAABkcnMvZG93bnJldi54bWxQSwECFAAUAAAACACHTuJAMy8FnjsAAAA5&#10;AAAAEAAAAAAAAAABACAAAAAGAQAAZHJzL3NoYXBleG1sLnhtbFBLBQYAAAAABgAGAFsBAACwAwAA&#10;AAA=&#10;">
                  <v:fill on="f" focussize="0,0"/>
                  <v:stroke weight="1.25pt" color="#000000" joinstyle="round" endarrow="block"/>
                  <v:imagedata o:title=""/>
                  <o:lock v:ext="edit" aspectratio="f"/>
                </v:line>
                <v:shape id="_x0000_s1026" o:spid="_x0000_s1026" o:spt="202" type="#_x0000_t202" style="position:absolute;left:0;top:0;height:310515;width:4591050;" fillcolor="#FFFFFF" filled="t" stroked="t" coordsize="21600,21600" o:gfxdata="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ubTi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inset="2.54mm,2mm,2.54mm,2mm">
                    <w:txbxContent>
                      <w:p>
                        <w:pPr>
                          <w:spacing w:line="300" w:lineRule="exact"/>
                          <w:ind w:firstLine="0" w:firstLineChars="0"/>
                          <w:jc w:val="center"/>
                          <w:rPr>
                            <w:rFonts w:ascii="仿宋_GB2312"/>
                            <w:sz w:val="28"/>
                            <w:szCs w:val="21"/>
                          </w:rPr>
                        </w:pPr>
                        <w:r>
                          <w:rPr>
                            <w:rFonts w:hint="eastAsia" w:ascii="仿宋_GB2312" w:hAnsi="宋体"/>
                            <w:sz w:val="28"/>
                            <w:szCs w:val="21"/>
                          </w:rPr>
                          <w:t>已完成江西省</w:t>
                        </w:r>
                        <w:r>
                          <w:rPr>
                            <w:rFonts w:hint="eastAsia" w:ascii="仿宋_GB2312" w:hAnsi="宋体"/>
                            <w:sz w:val="28"/>
                            <w:szCs w:val="21"/>
                            <w:lang w:eastAsia="zh-CN"/>
                          </w:rPr>
                          <w:t>202</w:t>
                        </w:r>
                        <w:r>
                          <w:rPr>
                            <w:rFonts w:hint="eastAsia" w:ascii="仿宋_GB2312" w:hAnsi="宋体"/>
                            <w:sz w:val="28"/>
                            <w:szCs w:val="21"/>
                            <w:lang w:val="en-US" w:eastAsia="zh-CN"/>
                          </w:rPr>
                          <w:t>3</w:t>
                        </w:r>
                        <w:r>
                          <w:rPr>
                            <w:rFonts w:hint="eastAsia" w:ascii="仿宋_GB2312" w:hAnsi="宋体"/>
                            <w:sz w:val="28"/>
                            <w:szCs w:val="21"/>
                          </w:rPr>
                          <w:t>年普通高考报名的考生</w:t>
                        </w:r>
                      </w:p>
                    </w:txbxContent>
                  </v:textbox>
                </v:shape>
                <v:shape id="_x0000_s1026" o:spid="_x0000_s1026" o:spt="202" type="#_x0000_t202" style="position:absolute;left:0;top:750627;height:942975;width:4591050;"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spacing w:line="300" w:lineRule="exact"/>
                          <w:ind w:firstLine="560"/>
                          <w:jc w:val="center"/>
                          <w:rPr>
                            <w:rFonts w:ascii="仿宋_GB2312"/>
                            <w:sz w:val="28"/>
                            <w:szCs w:val="32"/>
                          </w:rPr>
                        </w:pPr>
                        <w:r>
                          <w:rPr>
                            <w:rFonts w:hint="eastAsia" w:ascii="仿宋_GB2312" w:hAnsi="黑体"/>
                            <w:sz w:val="28"/>
                            <w:szCs w:val="32"/>
                          </w:rPr>
                          <w:t>3月</w:t>
                        </w:r>
                        <w:r>
                          <w:rPr>
                            <w:rFonts w:hint="eastAsia" w:ascii="仿宋_GB2312" w:hAnsi="黑体"/>
                            <w:sz w:val="28"/>
                            <w:szCs w:val="32"/>
                            <w:lang w:val="en-US" w:eastAsia="zh-CN"/>
                          </w:rPr>
                          <w:t>7</w:t>
                        </w:r>
                        <w:r>
                          <w:rPr>
                            <w:rFonts w:hint="eastAsia" w:ascii="仿宋_GB2312" w:hAnsi="黑体"/>
                            <w:sz w:val="28"/>
                            <w:szCs w:val="32"/>
                          </w:rPr>
                          <w:t>-</w:t>
                        </w:r>
                        <w:r>
                          <w:rPr>
                            <w:rFonts w:hint="eastAsia" w:ascii="仿宋_GB2312" w:hAnsi="黑体"/>
                            <w:sz w:val="28"/>
                            <w:szCs w:val="32"/>
                            <w:lang w:val="en-US" w:eastAsia="zh-CN"/>
                          </w:rPr>
                          <w:t>9</w:t>
                        </w:r>
                        <w:r>
                          <w:rPr>
                            <w:rFonts w:hint="eastAsia" w:ascii="仿宋_GB2312" w:hAnsi="黑体"/>
                            <w:sz w:val="28"/>
                            <w:szCs w:val="32"/>
                          </w:rPr>
                          <w:t>日，</w:t>
                        </w:r>
                        <w:r>
                          <w:rPr>
                            <w:rFonts w:hint="eastAsia" w:ascii="仿宋_GB2312"/>
                            <w:sz w:val="28"/>
                            <w:szCs w:val="32"/>
                          </w:rPr>
                          <w:t>考生登录江西省教育考试院网（www.jxeea.cn）</w:t>
                        </w:r>
                      </w:p>
                      <w:p>
                        <w:pPr>
                          <w:spacing w:line="300" w:lineRule="exact"/>
                          <w:ind w:firstLine="560"/>
                          <w:jc w:val="center"/>
                          <w:rPr>
                            <w:rFonts w:ascii="仿宋_GB2312"/>
                            <w:sz w:val="28"/>
                            <w:szCs w:val="32"/>
                          </w:rPr>
                        </w:pPr>
                        <w:r>
                          <w:rPr>
                            <w:rFonts w:hint="eastAsia" w:ascii="仿宋_GB2312"/>
                            <w:sz w:val="28"/>
                            <w:szCs w:val="32"/>
                          </w:rPr>
                          <w:t>“高职单招报考系统”按要求报考院校和专业</w:t>
                        </w:r>
                      </w:p>
                      <w:p>
                        <w:pPr>
                          <w:spacing w:line="300" w:lineRule="exact"/>
                          <w:ind w:firstLine="560"/>
                          <w:jc w:val="center"/>
                          <w:rPr>
                            <w:rFonts w:ascii="仿宋_GB2312"/>
                            <w:sz w:val="28"/>
                            <w:szCs w:val="32"/>
                          </w:rPr>
                        </w:pPr>
                        <w:r>
                          <w:rPr>
                            <w:rFonts w:hint="eastAsia" w:ascii="仿宋_GB2312"/>
                            <w:sz w:val="28"/>
                            <w:szCs w:val="32"/>
                          </w:rPr>
                          <w:t xml:space="preserve"> 3月1</w:t>
                        </w:r>
                        <w:r>
                          <w:rPr>
                            <w:rFonts w:hint="eastAsia" w:ascii="仿宋_GB2312"/>
                            <w:sz w:val="28"/>
                            <w:szCs w:val="32"/>
                            <w:lang w:val="en-US" w:eastAsia="zh-CN"/>
                          </w:rPr>
                          <w:t>1</w:t>
                        </w:r>
                        <w:r>
                          <w:rPr>
                            <w:rFonts w:hint="eastAsia" w:ascii="仿宋_GB2312"/>
                            <w:sz w:val="28"/>
                            <w:szCs w:val="32"/>
                          </w:rPr>
                          <w:t>-1</w:t>
                        </w:r>
                        <w:r>
                          <w:rPr>
                            <w:rFonts w:hint="eastAsia" w:ascii="仿宋_GB2312"/>
                            <w:sz w:val="28"/>
                            <w:szCs w:val="32"/>
                            <w:lang w:val="en-US" w:eastAsia="zh-CN"/>
                          </w:rPr>
                          <w:t>2</w:t>
                        </w:r>
                        <w:r>
                          <w:rPr>
                            <w:rFonts w:hint="eastAsia" w:ascii="仿宋_GB2312"/>
                            <w:sz w:val="28"/>
                            <w:szCs w:val="32"/>
                          </w:rPr>
                          <w:t>日，单招院校下载考生数据，编排准考证</w:t>
                        </w:r>
                      </w:p>
                    </w:txbxContent>
                  </v:textbox>
                </v:shape>
                <v:line id="_x0000_s1026" o:spid="_x0000_s1026" o:spt="20" style="position:absolute;left:2306471;top:1692323;height:528955;width:5080;" filled="f" stroked="t" coordsize="21600,21600" o:gfxdata="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bThfK8AAAA&#10;2gAAAA8AAAAAAAAAAQAgAAAAIgAAAGRycy9kb3ducmV2LnhtbFBLAQIUABQAAAAIAIdO4kAzLwWe&#10;OwAAADkAAAAQAAAAAAAAAAEAIAAAAAsBAABkcnMvc2hhcGV4bWwueG1sUEsFBgAAAAAGAAYAWwEA&#10;ALUDAAAAAA==&#10;">
                  <v:fill on="f" focussize="0,0"/>
                  <v:stroke weight="1.25pt" color="#000000" joinstyle="round" endarrow="block"/>
                  <v:imagedata o:title=""/>
                  <o:lock v:ext="edit" aspectratio="f"/>
                </v:line>
                <v:shape id="_x0000_s1026" o:spid="_x0000_s1026" o:spt="202" type="#_x0000_t202" style="position:absolute;left:-3;top:2224135;height:999526;width:4617723;" fillcolor="#FFFFFF" filled="t" stroked="t" coordsize="21600,21600" o:gfxdata="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9Ax1S5AAAA2gAA&#10;AA8AAAAAAAAAAQAgAAAAIgAAAGRycy9kb3ducmV2LnhtbFBLAQIUABQAAAAIAIdO4kAzLwWeOwAA&#10;ADkAAAAQAAAAAAAAAAEAIAAAAAgBAABkcnMvc2hhcGV4bWwueG1sUEsFBgAAAAAGAAYAWwEAALID&#10;AAAAAA==&#10;">
                  <v:fill on="t" focussize="0,0"/>
                  <v:stroke color="#000000" miterlimit="8" joinstyle="miter"/>
                  <v:imagedata o:title=""/>
                  <o:lock v:ext="edit" aspectratio="f"/>
                  <v:textbox inset="2.54mm,3mm,2.54mm,3mm">
                    <w:txbxContent>
                      <w:p>
                        <w:pPr>
                          <w:spacing w:line="300" w:lineRule="exact"/>
                          <w:ind w:firstLine="560"/>
                          <w:jc w:val="center"/>
                          <w:rPr>
                            <w:rFonts w:ascii="仿宋_GB2312" w:hAnsi="黑体"/>
                            <w:sz w:val="28"/>
                            <w:szCs w:val="32"/>
                          </w:rPr>
                        </w:pPr>
                        <w:r>
                          <w:rPr>
                            <w:rFonts w:hint="eastAsia" w:ascii="黑体" w:hAnsi="黑体" w:eastAsia="黑体"/>
                            <w:sz w:val="28"/>
                            <w:szCs w:val="21"/>
                          </w:rPr>
                          <w:t xml:space="preserve"> </w:t>
                        </w:r>
                        <w:r>
                          <w:rPr>
                            <w:rFonts w:hint="eastAsia"/>
                            <w:highlight w:val="none"/>
                            <w:lang w:val="en-US" w:eastAsia="zh-CN"/>
                          </w:rPr>
                          <w:t>3月19日在线</w:t>
                        </w:r>
                        <w:r>
                          <w:rPr>
                            <w:rFonts w:hint="eastAsia"/>
                            <w:highlight w:val="none"/>
                          </w:rPr>
                          <w:t>签订《江西省</w:t>
                        </w:r>
                        <w:r>
                          <w:rPr>
                            <w:rFonts w:hint="eastAsia"/>
                            <w:highlight w:val="none"/>
                            <w:lang w:eastAsia="zh-CN"/>
                          </w:rPr>
                          <w:t>202</w:t>
                        </w:r>
                        <w:r>
                          <w:rPr>
                            <w:rFonts w:hint="eastAsia"/>
                            <w:highlight w:val="none"/>
                            <w:lang w:val="en-US" w:eastAsia="zh-CN"/>
                          </w:rPr>
                          <w:t>3</w:t>
                        </w:r>
                        <w:r>
                          <w:rPr>
                            <w:rFonts w:hint="eastAsia"/>
                            <w:highlight w:val="none"/>
                          </w:rPr>
                          <w:t>年高职单招考生诚信报考承诺书》、确认考场（</w:t>
                        </w:r>
                        <w:r>
                          <w:rPr>
                            <w:rFonts w:hint="eastAsia"/>
                            <w:highlight w:val="none"/>
                            <w:lang w:val="en-US" w:eastAsia="zh-CN"/>
                          </w:rPr>
                          <w:t>线上</w:t>
                        </w:r>
                        <w:r>
                          <w:rPr>
                            <w:rFonts w:hint="eastAsia"/>
                            <w:highlight w:val="none"/>
                          </w:rPr>
                          <w:t>领取准考证）。</w:t>
                        </w:r>
                        <w:r>
                          <w:rPr>
                            <w:rFonts w:hint="eastAsia"/>
                            <w:highlight w:val="none"/>
                            <w:lang w:val="en-US" w:eastAsia="zh-CN"/>
                          </w:rPr>
                          <w:t>考生按照官网通知要求登陆相应考试平台进行确认操作。</w:t>
                        </w:r>
                      </w:p>
                    </w:txbxContent>
                  </v:textbox>
                </v:shape>
                <v:line id="_x0000_s1026" o:spid="_x0000_s1026" o:spt="20" style="position:absolute;left:2265678;top:4705257;flip:x;height:416518;width:8890;" filled="f" stroked="t" coordsize="21600,21600" o:gfxdata="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8BFbO8AAAA&#10;2gAAAA8AAAAAAAAAAQAgAAAAIgAAAGRycy9kb3ducmV2LnhtbFBLAQIUABQAAAAIAIdO4kAzLwWe&#10;OwAAADkAAAAQAAAAAAAAAAEAIAAAAAsBAABkcnMvc2hhcGV4bWwueG1sUEsFBgAAAAAGAAYAWwEA&#10;ALUDAAAAAA==&#10;">
                  <v:fill on="f" focussize="0,0"/>
                  <v:stroke weight="1.25pt" color="#000000" joinstyle="round" endarrow="block"/>
                  <v:imagedata o:title=""/>
                  <o:lock v:ext="edit" aspectratio="f"/>
                </v:line>
                <v:shape id="_x0000_s1026" o:spid="_x0000_s1026" o:spt="202" type="#_x0000_t202" style="position:absolute;left:-13971;top:4242331;height:466987;width:4581836;" fillcolor="#FFFFFF" filled="t" stroked="t" coordsize="21600,21600" o:gfxdata="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SUnW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spacing w:line="300" w:lineRule="exact"/>
                          <w:ind w:firstLine="560"/>
                          <w:jc w:val="center"/>
                          <w:rPr>
                            <w:rFonts w:ascii="仿宋_GB2312"/>
                            <w:sz w:val="28"/>
                            <w:szCs w:val="21"/>
                          </w:rPr>
                        </w:pPr>
                        <w:r>
                          <w:rPr>
                            <w:rFonts w:hint="eastAsia" w:ascii="仿宋_GB2312" w:hAnsi="黑体"/>
                            <w:sz w:val="28"/>
                            <w:szCs w:val="21"/>
                          </w:rPr>
                          <w:t>3月2</w:t>
                        </w:r>
                        <w:r>
                          <w:rPr>
                            <w:rFonts w:hint="eastAsia" w:ascii="仿宋_GB2312" w:hAnsi="黑体"/>
                            <w:sz w:val="28"/>
                            <w:szCs w:val="21"/>
                            <w:lang w:val="en-US" w:eastAsia="zh-CN"/>
                          </w:rPr>
                          <w:t>5</w:t>
                        </w:r>
                        <w:r>
                          <w:rPr>
                            <w:rFonts w:hint="eastAsia" w:ascii="仿宋_GB2312" w:hAnsi="黑体"/>
                            <w:sz w:val="28"/>
                            <w:szCs w:val="21"/>
                          </w:rPr>
                          <w:t>日</w:t>
                        </w:r>
                        <w:r>
                          <w:rPr>
                            <w:rFonts w:hint="eastAsia" w:ascii="仿宋_GB2312"/>
                            <w:sz w:val="28"/>
                            <w:szCs w:val="21"/>
                          </w:rPr>
                          <w:t>，考生在报考院校参加“文化素质+职业技能”测试</w:t>
                        </w:r>
                      </w:p>
                    </w:txbxContent>
                  </v:textbox>
                </v:shape>
                <v:line id="_x0000_s1026" o:spid="_x0000_s1026" o:spt="20" style="position:absolute;left:2272029;top:3242223;height:974582;width:8255;" filled="f" stroked="t" coordsize="21600,21600" o:gfxdata="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Tb4eugAAANoA&#10;AAAPAAAAAAAAAAEAIAAAACIAAABkcnMvZG93bnJldi54bWxQSwECFAAUAAAACACHTuJAMy8FnjsA&#10;AAA5AAAAEAAAAAAAAAABACAAAAAJAQAAZHJzL3NoYXBleG1sLnhtbFBLBQYAAAAABgAGAFsBAACz&#10;AwAAAAA=&#10;">
                  <v:fill on="f" focussize="0,0"/>
                  <v:stroke weight="1.25pt" color="#000000" joinstyle="round" endarrow="block"/>
                  <v:imagedata o:title=""/>
                  <o:lock v:ext="edit" aspectratio="f"/>
                </v:line>
                <v:shape id="_x0000_s1026" o:spid="_x0000_s1026" o:spt="202" type="#_x0000_t202" style="position:absolute;left:-41278;top:5103638;height:1838516;width:4581836;"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spacing w:line="300" w:lineRule="exact"/>
                          <w:ind w:firstLine="560"/>
                          <w:jc w:val="left"/>
                          <w:rPr>
                            <w:rFonts w:ascii="仿宋_GB2312"/>
                            <w:sz w:val="28"/>
                            <w:szCs w:val="21"/>
                          </w:rPr>
                        </w:pPr>
                        <w:r>
                          <w:rPr>
                            <w:rFonts w:hint="eastAsia" w:ascii="仿宋_GB2312" w:hAnsi="黑体"/>
                            <w:sz w:val="28"/>
                            <w:szCs w:val="21"/>
                            <w:lang w:val="en-US" w:eastAsia="zh-CN"/>
                          </w:rPr>
                          <w:t>4</w:t>
                        </w:r>
                        <w:r>
                          <w:rPr>
                            <w:rFonts w:hint="eastAsia" w:ascii="仿宋_GB2312" w:hAnsi="黑体"/>
                            <w:sz w:val="28"/>
                            <w:szCs w:val="21"/>
                          </w:rPr>
                          <w:t>月</w:t>
                        </w:r>
                        <w:r>
                          <w:rPr>
                            <w:rFonts w:hint="eastAsia" w:ascii="仿宋_GB2312" w:hAnsi="黑体"/>
                            <w:sz w:val="28"/>
                            <w:szCs w:val="21"/>
                            <w:lang w:val="en-US" w:eastAsia="zh-CN"/>
                          </w:rPr>
                          <w:t>5</w:t>
                        </w:r>
                        <w:r>
                          <w:rPr>
                            <w:rFonts w:hint="eastAsia" w:ascii="仿宋_GB2312" w:hAnsi="黑体"/>
                            <w:sz w:val="28"/>
                            <w:szCs w:val="21"/>
                          </w:rPr>
                          <w:t>日前</w:t>
                        </w:r>
                        <w:r>
                          <w:rPr>
                            <w:rFonts w:hint="eastAsia" w:ascii="仿宋_GB2312"/>
                            <w:sz w:val="28"/>
                            <w:szCs w:val="21"/>
                          </w:rPr>
                          <w:t>，单招院校根据考生成绩及招生办法确定拟录取名单并在学校网上进行公示。</w:t>
                        </w:r>
                      </w:p>
                      <w:p>
                        <w:pPr>
                          <w:spacing w:line="300" w:lineRule="exact"/>
                          <w:ind w:firstLine="560"/>
                          <w:jc w:val="left"/>
                          <w:rPr>
                            <w:rFonts w:ascii="仿宋_GB2312" w:hAnsi="黑体"/>
                            <w:sz w:val="28"/>
                            <w:szCs w:val="21"/>
                          </w:rPr>
                        </w:pPr>
                        <w:r>
                          <w:rPr>
                            <w:rFonts w:hint="eastAsia" w:ascii="仿宋_GB2312" w:hAnsi="黑体"/>
                            <w:sz w:val="28"/>
                            <w:szCs w:val="21"/>
                          </w:rPr>
                          <w:t>4月</w:t>
                        </w:r>
                        <w:r>
                          <w:rPr>
                            <w:rFonts w:hint="eastAsia" w:ascii="仿宋_GB2312" w:hAnsi="黑体"/>
                            <w:sz w:val="28"/>
                            <w:szCs w:val="21"/>
                            <w:lang w:val="en-US" w:eastAsia="zh-CN"/>
                          </w:rPr>
                          <w:t>9</w:t>
                        </w:r>
                        <w:r>
                          <w:rPr>
                            <w:rFonts w:hint="eastAsia" w:ascii="仿宋_GB2312" w:hAnsi="黑体"/>
                            <w:sz w:val="28"/>
                            <w:szCs w:val="21"/>
                          </w:rPr>
                          <w:t>日前，单招院校将录取数据库上传至“江西省高等职业院校单考单招数据报送系统”。</w:t>
                        </w:r>
                      </w:p>
                      <w:p>
                        <w:pPr>
                          <w:spacing w:line="300" w:lineRule="exact"/>
                          <w:ind w:firstLine="560"/>
                          <w:jc w:val="left"/>
                          <w:rPr>
                            <w:rFonts w:ascii="仿宋_GB2312"/>
                            <w:sz w:val="28"/>
                            <w:szCs w:val="21"/>
                          </w:rPr>
                        </w:pPr>
                        <w:r>
                          <w:rPr>
                            <w:rFonts w:hint="eastAsia" w:ascii="仿宋_GB2312"/>
                            <w:sz w:val="28"/>
                            <w:szCs w:val="21"/>
                          </w:rPr>
                          <w:t>4月</w:t>
                        </w:r>
                        <w:r>
                          <w:rPr>
                            <w:rFonts w:hint="eastAsia" w:ascii="仿宋_GB2312"/>
                            <w:sz w:val="28"/>
                            <w:szCs w:val="21"/>
                            <w:lang w:val="en-US" w:eastAsia="zh-CN"/>
                          </w:rPr>
                          <w:t>10-11</w:t>
                        </w:r>
                        <w:r>
                          <w:rPr>
                            <w:rFonts w:hint="eastAsia" w:ascii="仿宋_GB2312"/>
                            <w:sz w:val="28"/>
                            <w:szCs w:val="21"/>
                          </w:rPr>
                          <w:t>日，单招院校持录取数据库（光盘）到省教育考试院审核备案并办理录取手续。</w:t>
                        </w:r>
                      </w:p>
                      <w:p>
                        <w:pPr>
                          <w:spacing w:line="300" w:lineRule="exact"/>
                          <w:ind w:firstLine="560"/>
                          <w:jc w:val="left"/>
                          <w:rPr>
                            <w:rFonts w:ascii="仿宋_GB2312" w:hAnsi="黑体"/>
                            <w:sz w:val="28"/>
                            <w:szCs w:val="21"/>
                          </w:rPr>
                        </w:pPr>
                        <w:r>
                          <w:rPr>
                            <w:rFonts w:hint="eastAsia" w:ascii="仿宋_GB2312"/>
                            <w:sz w:val="28"/>
                            <w:szCs w:val="21"/>
                          </w:rPr>
                          <w:t>4月</w:t>
                        </w:r>
                        <w:r>
                          <w:rPr>
                            <w:rFonts w:hint="eastAsia" w:ascii="仿宋_GB2312"/>
                            <w:sz w:val="28"/>
                            <w:szCs w:val="21"/>
                            <w:lang w:val="en-US" w:eastAsia="zh-CN"/>
                          </w:rPr>
                          <w:t>15</w:t>
                        </w:r>
                        <w:r>
                          <w:rPr>
                            <w:rFonts w:hint="eastAsia" w:ascii="仿宋_GB2312"/>
                            <w:sz w:val="28"/>
                            <w:szCs w:val="21"/>
                          </w:rPr>
                          <w:t>日前，单招院校在学校网上公示正式录取名单并寄发新生录取通知书。</w:t>
                        </w:r>
                      </w:p>
                      <w:p>
                        <w:pPr>
                          <w:spacing w:line="300" w:lineRule="exact"/>
                          <w:ind w:firstLine="562"/>
                          <w:jc w:val="center"/>
                          <w:rPr>
                            <w:rFonts w:ascii="仿宋_GB2312" w:hAnsi="宋体" w:cs="宋体"/>
                            <w:b/>
                            <w:bCs/>
                            <w:sz w:val="28"/>
                            <w:szCs w:val="21"/>
                          </w:rPr>
                        </w:pPr>
                        <w:r>
                          <w:rPr>
                            <w:rFonts w:hint="eastAsia" w:ascii="仿宋_GB2312" w:hAnsi="宋体" w:cs="宋体"/>
                            <w:b/>
                            <w:bCs/>
                            <w:sz w:val="28"/>
                            <w:szCs w:val="21"/>
                          </w:rPr>
                          <w:t>考生被高职单招录取后，不再具有参加统一高考及录取资格。</w:t>
                        </w:r>
                      </w:p>
                    </w:txbxContent>
                  </v:textbox>
                </v:shape>
              </v:group>
            </w:pict>
          </mc:Fallback>
        </mc:AlternateContent>
      </w:r>
    </w:p>
    <w:p>
      <w:pPr>
        <w:ind w:firstLine="640"/>
        <w:jc w:val="center"/>
      </w:pPr>
    </w:p>
    <w:p>
      <w:pPr>
        <w:ind w:firstLine="640"/>
      </w:pPr>
    </w:p>
    <w:p>
      <w:pPr>
        <w:ind w:firstLine="640"/>
      </w:pPr>
      <w:r>
        <w:rPr>
          <w:rFonts w:hint="eastAsia"/>
        </w:rPr>
        <w:t xml:space="preserve">        </w:t>
      </w:r>
    </w:p>
    <w:p>
      <w:pPr>
        <w:ind w:firstLine="640"/>
      </w:pPr>
    </w:p>
    <w:p>
      <w:pPr>
        <w:ind w:firstLine="640"/>
      </w:pPr>
    </w:p>
    <w:p>
      <w:pPr>
        <w:spacing w:before="217" w:beforeLines="50"/>
        <w:ind w:firstLine="400"/>
        <w:jc w:val="center"/>
        <w:rPr>
          <w:sz w:val="20"/>
          <w:szCs w:val="20"/>
        </w:rPr>
      </w:pPr>
      <w:r>
        <w:rPr>
          <w:rFonts w:hint="eastAsia"/>
          <w:sz w:val="20"/>
        </w:rPr>
        <w:t xml:space="preserve">                                             </w:t>
      </w:r>
    </w:p>
    <w:p>
      <w:pPr>
        <w:ind w:firstLine="640"/>
        <w:rPr>
          <w:sz w:val="18"/>
        </w:rPr>
      </w:pPr>
      <w:r>
        <w:rPr>
          <w:rFonts w:hint="eastAsia"/>
        </w:rPr>
        <w:t xml:space="preserve">                                             </w:t>
      </w:r>
    </w:p>
    <w:p>
      <w:pPr>
        <w:ind w:firstLine="400"/>
        <w:jc w:val="center"/>
      </w:pPr>
      <w:r>
        <w:rPr>
          <w:rFonts w:hint="eastAsia"/>
          <w:sz w:val="20"/>
        </w:rPr>
        <w:t xml:space="preserve">                   </w:t>
      </w:r>
    </w:p>
    <w:p>
      <w:pPr>
        <w:spacing w:line="270" w:lineRule="exact"/>
        <w:ind w:firstLine="640"/>
      </w:pPr>
    </w:p>
    <w:p>
      <w:pPr>
        <w:tabs>
          <w:tab w:val="left" w:pos="4680"/>
        </w:tabs>
        <w:spacing w:line="240" w:lineRule="exact"/>
        <w:ind w:firstLine="640"/>
        <w:jc w:val="left"/>
      </w:pPr>
      <w:r>
        <w:tab/>
      </w:r>
    </w:p>
    <w:p>
      <w:pPr>
        <w:spacing w:line="580" w:lineRule="exact"/>
        <w:ind w:firstLine="640"/>
        <w:rPr>
          <w:rFonts w:ascii="仿宋_GB2312" w:hAnsi="仿宋"/>
          <w:snapToGrid w:val="0"/>
          <w:kern w:val="0"/>
          <w:szCs w:val="32"/>
        </w:rPr>
      </w:pPr>
    </w:p>
    <w:p>
      <w:pPr>
        <w:spacing w:line="580" w:lineRule="exact"/>
        <w:ind w:firstLine="640"/>
        <w:rPr>
          <w:rFonts w:ascii="仿宋_GB2312" w:hAnsi="仿宋"/>
          <w:snapToGrid w:val="0"/>
          <w:kern w:val="0"/>
          <w:szCs w:val="32"/>
        </w:rPr>
      </w:pPr>
    </w:p>
    <w:p>
      <w:pPr>
        <w:spacing w:before="435" w:beforeLines="100" w:line="580" w:lineRule="exact"/>
        <w:ind w:firstLine="640"/>
        <w:rPr>
          <w:rFonts w:ascii="仿宋_GB2312" w:hAnsi="仿宋" w:cs="仿宋"/>
          <w:szCs w:val="32"/>
        </w:rPr>
      </w:pPr>
    </w:p>
    <w:p>
      <w:pPr>
        <w:spacing w:line="580" w:lineRule="exact"/>
        <w:ind w:firstLine="640"/>
        <w:rPr>
          <w:rFonts w:ascii="黑体" w:hAnsi="黑体" w:eastAsia="黑体" w:cs="黑体"/>
          <w:bCs/>
          <w:szCs w:val="32"/>
        </w:rPr>
      </w:pPr>
    </w:p>
    <w:p>
      <w:pPr>
        <w:spacing w:line="480" w:lineRule="exact"/>
        <w:ind w:firstLine="640"/>
        <w:rPr>
          <w:rFonts w:ascii="仿宋" w:hAnsi="仿宋" w:eastAsia="仿宋"/>
          <w:szCs w:val="32"/>
          <w:u w:val="single"/>
        </w:rPr>
      </w:pPr>
    </w:p>
    <w:p>
      <w:pPr>
        <w:ind w:firstLine="480"/>
        <w:jc w:val="right"/>
        <w:rPr>
          <w:rFonts w:ascii="仿宋" w:hAnsi="仿宋" w:eastAsia="仿宋" w:cs="仿宋"/>
          <w:color w:val="000000"/>
          <w:sz w:val="24"/>
        </w:rPr>
      </w:pPr>
    </w:p>
    <w:p>
      <w:pPr>
        <w:spacing w:line="240" w:lineRule="exact"/>
        <w:ind w:right="720" w:firstLine="480"/>
        <w:jc w:val="right"/>
        <w:rPr>
          <w:rFonts w:ascii="仿宋" w:hAnsi="仿宋" w:eastAsia="仿宋" w:cs="仿宋"/>
          <w:color w:val="000000"/>
          <w:sz w:val="24"/>
        </w:rPr>
      </w:pPr>
    </w:p>
    <w:sectPr>
      <w:pgSz w:w="11906" w:h="16838"/>
      <w:pgMar w:top="720" w:right="720" w:bottom="720" w:left="720"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5050891"/>
      <w:docPartObj>
        <w:docPartGallery w:val="autotext"/>
      </w:docPartObj>
    </w:sdtPr>
    <w:sdtContent>
      <w:sdt>
        <w:sdtPr>
          <w:id w:val="-1669238322"/>
          <w:docPartObj>
            <w:docPartGallery w:val="autotext"/>
          </w:docPartObj>
        </w:sdtPr>
        <w:sdtContent>
          <w:p>
            <w:pPr>
              <w:pStyle w:val="5"/>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sdtContent>
      </w:sdt>
    </w:sdtContent>
  </w:sdt>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0C2BFB"/>
    <w:multiLevelType w:val="multilevel"/>
    <w:tmpl w:val="200C2BFB"/>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40220D36"/>
    <w:multiLevelType w:val="multilevel"/>
    <w:tmpl w:val="40220D36"/>
    <w:lvl w:ilvl="0" w:tentative="0">
      <w:start w:val="1"/>
      <w:numFmt w:val="chineseCountingThousand"/>
      <w:lvlText w:val="(%1)"/>
      <w:lvlJc w:val="left"/>
      <w:pPr>
        <w:ind w:left="1060" w:hanging="420"/>
      </w:pPr>
    </w:lvl>
    <w:lvl w:ilvl="1" w:tentative="0">
      <w:start w:val="1"/>
      <w:numFmt w:val="chineseCountingThousand"/>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457E4045"/>
    <w:multiLevelType w:val="multilevel"/>
    <w:tmpl w:val="457E4045"/>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5C224AF4"/>
    <w:multiLevelType w:val="multilevel"/>
    <w:tmpl w:val="5C224AF4"/>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61A677C0"/>
    <w:multiLevelType w:val="multilevel"/>
    <w:tmpl w:val="61A677C0"/>
    <w:lvl w:ilvl="0" w:tentative="0">
      <w:start w:val="1"/>
      <w:numFmt w:val="chineseCountingThousand"/>
      <w:lvlText w:val="%1、"/>
      <w:lvlJc w:val="left"/>
      <w:pPr>
        <w:ind w:left="420" w:hanging="420"/>
      </w:pPr>
    </w:lvl>
    <w:lvl w:ilvl="1" w:tentative="0">
      <w:start w:val="1"/>
      <w:numFmt w:val="japaneseCounting"/>
      <w:lvlText w:val="（%2）"/>
      <w:lvlJc w:val="left"/>
      <w:pPr>
        <w:ind w:left="1500" w:hanging="108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7431F64"/>
    <w:multiLevelType w:val="multilevel"/>
    <w:tmpl w:val="77431F64"/>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zYjM0N2ZhMzUzNmFiZTBkMDFkOGE5MzJkOGUyNWEifQ=="/>
  </w:docVars>
  <w:rsids>
    <w:rsidRoot w:val="64307ED3"/>
    <w:rsid w:val="00023CB1"/>
    <w:rsid w:val="00096B6B"/>
    <w:rsid w:val="000A7724"/>
    <w:rsid w:val="000B209D"/>
    <w:rsid w:val="000C0B19"/>
    <w:rsid w:val="000F0B44"/>
    <w:rsid w:val="00102F59"/>
    <w:rsid w:val="00106A5B"/>
    <w:rsid w:val="0011229A"/>
    <w:rsid w:val="00124455"/>
    <w:rsid w:val="00124E98"/>
    <w:rsid w:val="0014658B"/>
    <w:rsid w:val="00164866"/>
    <w:rsid w:val="00184597"/>
    <w:rsid w:val="00184FA1"/>
    <w:rsid w:val="001A7EB2"/>
    <w:rsid w:val="002314DC"/>
    <w:rsid w:val="002B135D"/>
    <w:rsid w:val="002E09A8"/>
    <w:rsid w:val="00305FE1"/>
    <w:rsid w:val="00320203"/>
    <w:rsid w:val="00337041"/>
    <w:rsid w:val="00364E74"/>
    <w:rsid w:val="0039258B"/>
    <w:rsid w:val="003A4986"/>
    <w:rsid w:val="003B5704"/>
    <w:rsid w:val="004461A3"/>
    <w:rsid w:val="00455EB0"/>
    <w:rsid w:val="00470AFF"/>
    <w:rsid w:val="00477DDB"/>
    <w:rsid w:val="004A35BC"/>
    <w:rsid w:val="004C3A3B"/>
    <w:rsid w:val="00516EC7"/>
    <w:rsid w:val="005338ED"/>
    <w:rsid w:val="00535205"/>
    <w:rsid w:val="00540EBE"/>
    <w:rsid w:val="00546E23"/>
    <w:rsid w:val="0055724D"/>
    <w:rsid w:val="00565868"/>
    <w:rsid w:val="00574CFC"/>
    <w:rsid w:val="0059440F"/>
    <w:rsid w:val="005B6317"/>
    <w:rsid w:val="005D0CD8"/>
    <w:rsid w:val="00622FD0"/>
    <w:rsid w:val="00631E02"/>
    <w:rsid w:val="0064277A"/>
    <w:rsid w:val="00665168"/>
    <w:rsid w:val="00667054"/>
    <w:rsid w:val="006A2B68"/>
    <w:rsid w:val="006A4722"/>
    <w:rsid w:val="006D37A1"/>
    <w:rsid w:val="00746A3F"/>
    <w:rsid w:val="00772441"/>
    <w:rsid w:val="00783C74"/>
    <w:rsid w:val="00797986"/>
    <w:rsid w:val="007D29CF"/>
    <w:rsid w:val="007F47D1"/>
    <w:rsid w:val="007F545D"/>
    <w:rsid w:val="00827774"/>
    <w:rsid w:val="00835726"/>
    <w:rsid w:val="00880634"/>
    <w:rsid w:val="008A0190"/>
    <w:rsid w:val="008B7328"/>
    <w:rsid w:val="008B7816"/>
    <w:rsid w:val="0098408D"/>
    <w:rsid w:val="009929D6"/>
    <w:rsid w:val="009C17BB"/>
    <w:rsid w:val="009E2EA3"/>
    <w:rsid w:val="009F1EBE"/>
    <w:rsid w:val="00A636ED"/>
    <w:rsid w:val="00A855DE"/>
    <w:rsid w:val="00B034C3"/>
    <w:rsid w:val="00B35A49"/>
    <w:rsid w:val="00BB514A"/>
    <w:rsid w:val="00BC199A"/>
    <w:rsid w:val="00BE294B"/>
    <w:rsid w:val="00C26254"/>
    <w:rsid w:val="00C26E12"/>
    <w:rsid w:val="00C32CBB"/>
    <w:rsid w:val="00C94D37"/>
    <w:rsid w:val="00CF354E"/>
    <w:rsid w:val="00D02BAC"/>
    <w:rsid w:val="00D13415"/>
    <w:rsid w:val="00D55EC3"/>
    <w:rsid w:val="00DF2FEA"/>
    <w:rsid w:val="00E400D8"/>
    <w:rsid w:val="00E73FC2"/>
    <w:rsid w:val="00EA21D4"/>
    <w:rsid w:val="00EA7A9A"/>
    <w:rsid w:val="00EE74EF"/>
    <w:rsid w:val="00F20478"/>
    <w:rsid w:val="00F351F2"/>
    <w:rsid w:val="00F4735C"/>
    <w:rsid w:val="00FA0535"/>
    <w:rsid w:val="00FB71DC"/>
    <w:rsid w:val="0B093304"/>
    <w:rsid w:val="0D6A5091"/>
    <w:rsid w:val="0EA93515"/>
    <w:rsid w:val="12FD4DD4"/>
    <w:rsid w:val="13D02178"/>
    <w:rsid w:val="141352AC"/>
    <w:rsid w:val="149965F9"/>
    <w:rsid w:val="152E2B49"/>
    <w:rsid w:val="15324958"/>
    <w:rsid w:val="1A6D78D8"/>
    <w:rsid w:val="1F09545A"/>
    <w:rsid w:val="233F10E9"/>
    <w:rsid w:val="2D39206A"/>
    <w:rsid w:val="2DB15529"/>
    <w:rsid w:val="2E3403A5"/>
    <w:rsid w:val="2F2E6FE6"/>
    <w:rsid w:val="304A7888"/>
    <w:rsid w:val="31FF4854"/>
    <w:rsid w:val="371169D9"/>
    <w:rsid w:val="373A162E"/>
    <w:rsid w:val="376A4D39"/>
    <w:rsid w:val="377002B3"/>
    <w:rsid w:val="387F4255"/>
    <w:rsid w:val="3922596C"/>
    <w:rsid w:val="3A8E7B0B"/>
    <w:rsid w:val="3ACF7138"/>
    <w:rsid w:val="3BB80829"/>
    <w:rsid w:val="3C6A1FA1"/>
    <w:rsid w:val="3E516232"/>
    <w:rsid w:val="46C155FF"/>
    <w:rsid w:val="479B1265"/>
    <w:rsid w:val="4A5E71B8"/>
    <w:rsid w:val="4F543B7C"/>
    <w:rsid w:val="4FB8408E"/>
    <w:rsid w:val="4FDE7598"/>
    <w:rsid w:val="50656676"/>
    <w:rsid w:val="514F1B56"/>
    <w:rsid w:val="53927FB5"/>
    <w:rsid w:val="53951D31"/>
    <w:rsid w:val="550B7A8F"/>
    <w:rsid w:val="56E61DD1"/>
    <w:rsid w:val="57BB4958"/>
    <w:rsid w:val="59944001"/>
    <w:rsid w:val="5E9D7EF9"/>
    <w:rsid w:val="5EA66A16"/>
    <w:rsid w:val="618111A9"/>
    <w:rsid w:val="626A79AE"/>
    <w:rsid w:val="63224191"/>
    <w:rsid w:val="63A67828"/>
    <w:rsid w:val="64307ED3"/>
    <w:rsid w:val="658563CE"/>
    <w:rsid w:val="679F3B0C"/>
    <w:rsid w:val="67F92FC6"/>
    <w:rsid w:val="6C921E22"/>
    <w:rsid w:val="6DA700B4"/>
    <w:rsid w:val="6F041C1F"/>
    <w:rsid w:val="70F44733"/>
    <w:rsid w:val="73251AD3"/>
    <w:rsid w:val="73A562D5"/>
    <w:rsid w:val="76D26808"/>
    <w:rsid w:val="771308B6"/>
    <w:rsid w:val="79B10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ind w:firstLine="200" w:firstLineChars="200"/>
      <w:jc w:val="both"/>
    </w:pPr>
    <w:rPr>
      <w:rFonts w:eastAsia="仿宋_GB2312" w:asciiTheme="minorHAnsi" w:hAnsiTheme="minorHAnsi" w:cstheme="minorBidi"/>
      <w:kern w:val="2"/>
      <w:sz w:val="32"/>
      <w:szCs w:val="24"/>
      <w:lang w:val="en-US" w:eastAsia="zh-CN" w:bidi="ar-SA"/>
    </w:rPr>
  </w:style>
  <w:style w:type="paragraph" w:styleId="2">
    <w:name w:val="heading 1"/>
    <w:basedOn w:val="1"/>
    <w:next w:val="1"/>
    <w:link w:val="19"/>
    <w:qFormat/>
    <w:uiPriority w:val="0"/>
    <w:pPr>
      <w:keepNext/>
      <w:keepLines/>
      <w:ind w:firstLine="658" w:firstLineChars="0"/>
      <w:outlineLvl w:val="0"/>
    </w:pPr>
    <w:rPr>
      <w:rFonts w:eastAsia="黑体"/>
      <w:b/>
      <w:bCs/>
      <w:kern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pPr>
      <w:jc w:val="left"/>
    </w:pPr>
  </w:style>
  <w:style w:type="paragraph" w:styleId="4">
    <w:name w:val="Balloon Text"/>
    <w:basedOn w:val="1"/>
    <w:link w:val="18"/>
    <w:qFormat/>
    <w:uiPriority w:val="0"/>
    <w:rPr>
      <w:sz w:val="18"/>
      <w:szCs w:val="18"/>
    </w:r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basedOn w:val="3"/>
    <w:next w:val="3"/>
    <w:link w:val="17"/>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qFormat/>
    <w:uiPriority w:val="0"/>
    <w:rPr>
      <w:color w:val="0563C1" w:themeColor="hyperlink"/>
      <w:u w:val="single"/>
      <w14:textFill>
        <w14:solidFill>
          <w14:schemeClr w14:val="hlink"/>
        </w14:solidFill>
      </w14:textFill>
    </w:rPr>
  </w:style>
  <w:style w:type="character" w:styleId="13">
    <w:name w:val="annotation reference"/>
    <w:basedOn w:val="11"/>
    <w:qFormat/>
    <w:uiPriority w:val="0"/>
    <w:rPr>
      <w:sz w:val="21"/>
      <w:szCs w:val="21"/>
    </w:rPr>
  </w:style>
  <w:style w:type="character" w:customStyle="1" w:styleId="14">
    <w:name w:val="页眉 Char"/>
    <w:basedOn w:val="11"/>
    <w:link w:val="6"/>
    <w:qFormat/>
    <w:uiPriority w:val="0"/>
    <w:rPr>
      <w:rFonts w:asciiTheme="minorHAnsi" w:hAnsiTheme="minorHAnsi" w:eastAsiaTheme="minorEastAsia" w:cstheme="minorBidi"/>
      <w:kern w:val="2"/>
      <w:sz w:val="18"/>
      <w:szCs w:val="18"/>
    </w:rPr>
  </w:style>
  <w:style w:type="character" w:customStyle="1" w:styleId="15">
    <w:name w:val="页脚 Char"/>
    <w:basedOn w:val="11"/>
    <w:link w:val="5"/>
    <w:qFormat/>
    <w:uiPriority w:val="99"/>
    <w:rPr>
      <w:rFonts w:asciiTheme="minorHAnsi" w:hAnsiTheme="minorHAnsi" w:eastAsiaTheme="minorEastAsia" w:cstheme="minorBidi"/>
      <w:kern w:val="2"/>
      <w:sz w:val="18"/>
      <w:szCs w:val="18"/>
    </w:rPr>
  </w:style>
  <w:style w:type="character" w:customStyle="1" w:styleId="16">
    <w:name w:val="批注文字 Char"/>
    <w:basedOn w:val="11"/>
    <w:link w:val="3"/>
    <w:qFormat/>
    <w:uiPriority w:val="0"/>
    <w:rPr>
      <w:rFonts w:asciiTheme="minorHAnsi" w:hAnsiTheme="minorHAnsi" w:eastAsiaTheme="minorEastAsia" w:cstheme="minorBidi"/>
      <w:kern w:val="2"/>
      <w:sz w:val="21"/>
      <w:szCs w:val="24"/>
    </w:rPr>
  </w:style>
  <w:style w:type="character" w:customStyle="1" w:styleId="17">
    <w:name w:val="批注主题 Char"/>
    <w:basedOn w:val="16"/>
    <w:link w:val="8"/>
    <w:qFormat/>
    <w:uiPriority w:val="0"/>
    <w:rPr>
      <w:rFonts w:asciiTheme="minorHAnsi" w:hAnsiTheme="minorHAnsi" w:eastAsiaTheme="minorEastAsia" w:cstheme="minorBidi"/>
      <w:b/>
      <w:bCs/>
      <w:kern w:val="2"/>
      <w:sz w:val="21"/>
      <w:szCs w:val="24"/>
    </w:rPr>
  </w:style>
  <w:style w:type="character" w:customStyle="1" w:styleId="18">
    <w:name w:val="批注框文本 Char"/>
    <w:basedOn w:val="11"/>
    <w:link w:val="4"/>
    <w:qFormat/>
    <w:uiPriority w:val="0"/>
    <w:rPr>
      <w:rFonts w:asciiTheme="minorHAnsi" w:hAnsiTheme="minorHAnsi" w:eastAsiaTheme="minorEastAsia" w:cstheme="minorBidi"/>
      <w:kern w:val="2"/>
      <w:sz w:val="18"/>
      <w:szCs w:val="18"/>
    </w:rPr>
  </w:style>
  <w:style w:type="character" w:customStyle="1" w:styleId="19">
    <w:name w:val="标题 1 Char"/>
    <w:basedOn w:val="11"/>
    <w:link w:val="2"/>
    <w:qFormat/>
    <w:uiPriority w:val="0"/>
    <w:rPr>
      <w:rFonts w:eastAsia="黑体" w:asciiTheme="minorHAnsi" w:hAnsiTheme="minorHAnsi" w:cstheme="minorBidi"/>
      <w:b/>
      <w:bCs/>
      <w:kern w:val="44"/>
      <w:sz w:val="32"/>
      <w:szCs w:val="44"/>
    </w:rPr>
  </w:style>
  <w:style w:type="paragraph" w:styleId="20">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7F1125-32FD-40BB-AA50-013ADCB00CD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3403</Words>
  <Characters>3599</Characters>
  <Lines>27</Lines>
  <Paragraphs>7</Paragraphs>
  <TotalTime>3</TotalTime>
  <ScaleCrop>false</ScaleCrop>
  <LinksUpToDate>false</LinksUpToDate>
  <CharactersWithSpaces>3774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2020-04-22T07:06:00Z</dcterms:created>
  <dc:creator>hu</dc:creator>
  <cp:lastModifiedBy>YK</cp:lastModifiedBy>
  <dcterms:modified xsi:type="dcterms:W3CDTF">2023-03-01T01:39:47Z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E40A3B73A99541D589C8216C9A4F1BBD</vt:lpwstr>
  </property>
</Properties>
</file>